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9B" w:rsidRDefault="00AD359B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  <w:bookmarkStart w:id="0" w:name="_GoBack"/>
      <w:bookmarkEnd w:id="0"/>
    </w:p>
    <w:p w:rsidR="00CD6B25" w:rsidRDefault="00CD6B25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</w:p>
    <w:p w:rsidR="00CD6B25" w:rsidRPr="00AD359B" w:rsidRDefault="00CD6B25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</w:p>
    <w:p w:rsidR="00AD359B" w:rsidRPr="00AD359B" w:rsidRDefault="00AD359B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</w:p>
    <w:p w:rsidR="00AD359B" w:rsidRPr="00AD359B" w:rsidRDefault="00AD359B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</w:p>
    <w:p w:rsidR="00AD359B" w:rsidRPr="00AD359B" w:rsidRDefault="00AD359B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  <w:r w:rsidRPr="00AD359B">
        <w:rPr>
          <w:rFonts w:ascii="Arial" w:eastAsia="Arial" w:hAnsi="Arial" w:cs="Arial"/>
          <w:b/>
          <w:sz w:val="40"/>
          <w:szCs w:val="40"/>
          <w:lang w:eastAsia="pl-PL"/>
        </w:rPr>
        <w:t>Warsztaty dla rodziców</w:t>
      </w:r>
    </w:p>
    <w:p w:rsidR="00AD359B" w:rsidRPr="00AD359B" w:rsidRDefault="00AD359B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  <w:r w:rsidRPr="00AD359B">
        <w:rPr>
          <w:rFonts w:ascii="Arial" w:eastAsia="Arial" w:hAnsi="Arial" w:cs="Arial"/>
          <w:b/>
          <w:sz w:val="40"/>
          <w:szCs w:val="40"/>
          <w:lang w:eastAsia="pl-PL"/>
        </w:rPr>
        <w:t xml:space="preserve"> kl. IV – VIII</w:t>
      </w:r>
    </w:p>
    <w:p w:rsidR="00AD359B" w:rsidRPr="00AD359B" w:rsidRDefault="00AD359B" w:rsidP="00AD359B">
      <w:pPr>
        <w:tabs>
          <w:tab w:val="left" w:pos="1776"/>
        </w:tabs>
        <w:ind w:right="418"/>
        <w:jc w:val="center"/>
        <w:rPr>
          <w:rFonts w:ascii="Arial" w:eastAsia="Arial" w:hAnsi="Arial" w:cs="Arial"/>
          <w:b/>
          <w:sz w:val="40"/>
          <w:szCs w:val="40"/>
          <w:lang w:eastAsia="pl-PL"/>
        </w:rPr>
      </w:pPr>
      <w:r w:rsidRPr="00AD359B">
        <w:rPr>
          <w:rFonts w:ascii="Arial" w:eastAsia="Arial" w:hAnsi="Arial" w:cs="Arial"/>
          <w:b/>
          <w:sz w:val="40"/>
          <w:szCs w:val="40"/>
          <w:lang w:eastAsia="pl-PL"/>
        </w:rPr>
        <w:t>Szkoły Podstawowej w Cerekwi</w:t>
      </w:r>
    </w:p>
    <w:p w:rsidR="00AD359B" w:rsidRPr="00AD359B" w:rsidRDefault="00AD359B" w:rsidP="00AD359B">
      <w:pPr>
        <w:tabs>
          <w:tab w:val="left" w:pos="1776"/>
        </w:tabs>
        <w:ind w:right="418"/>
        <w:rPr>
          <w:rFonts w:ascii="Arial" w:eastAsia="Arial" w:hAnsi="Arial" w:cs="Arial"/>
          <w:b/>
          <w:sz w:val="36"/>
          <w:szCs w:val="36"/>
          <w:lang w:eastAsia="pl-PL"/>
        </w:rPr>
      </w:pPr>
    </w:p>
    <w:p w:rsidR="00AD359B" w:rsidRPr="00AD359B" w:rsidRDefault="00AD359B" w:rsidP="00AD359B">
      <w:pPr>
        <w:numPr>
          <w:ilvl w:val="0"/>
          <w:numId w:val="20"/>
        </w:numPr>
        <w:tabs>
          <w:tab w:val="left" w:pos="1776"/>
        </w:tabs>
        <w:ind w:right="418"/>
        <w:contextualSpacing/>
        <w:rPr>
          <w:rFonts w:ascii="Arial" w:eastAsia="Arial" w:hAnsi="Arial" w:cs="Arial"/>
          <w:b/>
          <w:color w:val="B0128F"/>
          <w:sz w:val="36"/>
          <w:szCs w:val="36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36"/>
          <w:szCs w:val="36"/>
          <w:lang w:eastAsia="pl-PL"/>
        </w:rPr>
        <w:t>Trudne sytuacje – co pomaga sobie z nimi radzić?</w:t>
      </w:r>
    </w:p>
    <w:p w:rsidR="00DA0E96" w:rsidRPr="00AD359B" w:rsidRDefault="00AD359B" w:rsidP="00AD359B">
      <w:pPr>
        <w:numPr>
          <w:ilvl w:val="0"/>
          <w:numId w:val="20"/>
        </w:numPr>
        <w:tabs>
          <w:tab w:val="left" w:pos="1776"/>
        </w:tabs>
        <w:ind w:right="418"/>
        <w:contextualSpacing/>
        <w:rPr>
          <w:rFonts w:ascii="Arial" w:eastAsia="Arial" w:hAnsi="Arial" w:cs="Arial"/>
          <w:b/>
          <w:color w:val="B0128F"/>
          <w:sz w:val="36"/>
          <w:szCs w:val="36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36"/>
          <w:szCs w:val="36"/>
          <w:lang w:eastAsia="pl-PL"/>
        </w:rPr>
        <w:t>Cyberprzemoc</w:t>
      </w:r>
    </w:p>
    <w:p w:rsidR="00AD359B" w:rsidRDefault="00AD359B" w:rsidP="00AD359B">
      <w:pPr>
        <w:tabs>
          <w:tab w:val="left" w:pos="1776"/>
        </w:tabs>
        <w:ind w:right="418"/>
        <w:jc w:val="both"/>
        <w:rPr>
          <w:rFonts w:ascii="Arial" w:eastAsia="Arial" w:hAnsi="Arial" w:cs="Arial"/>
          <w:sz w:val="17"/>
          <w:szCs w:val="20"/>
          <w:lang w:eastAsia="pl-PL"/>
        </w:rPr>
      </w:pPr>
    </w:p>
    <w:p w:rsidR="00096220" w:rsidRPr="00AD359B" w:rsidRDefault="00096220" w:rsidP="00AD359B">
      <w:pPr>
        <w:tabs>
          <w:tab w:val="left" w:pos="1776"/>
        </w:tabs>
        <w:ind w:right="418"/>
        <w:jc w:val="both"/>
        <w:rPr>
          <w:rFonts w:ascii="Arial" w:eastAsia="Arial" w:hAnsi="Arial" w:cs="Arial"/>
          <w:sz w:val="17"/>
          <w:szCs w:val="20"/>
          <w:lang w:eastAsia="pl-PL"/>
        </w:rPr>
        <w:sectPr w:rsidR="00096220" w:rsidRPr="00AD359B" w:rsidSect="005415B8">
          <w:pgSz w:w="11900" w:h="16838"/>
          <w:pgMar w:top="663" w:right="1086" w:bottom="41" w:left="1134" w:header="0" w:footer="0" w:gutter="0"/>
          <w:cols w:space="0" w:equalWidth="0">
            <w:col w:w="9686"/>
          </w:cols>
          <w:docGrid w:linePitch="360"/>
        </w:sect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  <w:bookmarkStart w:id="1" w:name="page32"/>
      <w:bookmarkEnd w:id="1"/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8"/>
          <w:szCs w:val="28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szCs w:val="20"/>
          <w:lang w:eastAsia="pl-PL"/>
        </w:rPr>
      </w:pPr>
    </w:p>
    <w:p w:rsidR="00AD359B" w:rsidRPr="00AD359B" w:rsidRDefault="00AD359B" w:rsidP="00AD359B">
      <w:pPr>
        <w:spacing w:after="0" w:line="66" w:lineRule="exact"/>
        <w:ind w:right="418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color w:val="B0128F"/>
          <w:sz w:val="36"/>
          <w:szCs w:val="36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36"/>
          <w:szCs w:val="36"/>
          <w:lang w:eastAsia="pl-PL"/>
        </w:rPr>
        <w:lastRenderedPageBreak/>
        <w:t>Trudne sytuacje – co pomaga sobie z nimi radzić?</w:t>
      </w:r>
    </w:p>
    <w:p w:rsidR="00AD359B" w:rsidRPr="00AD359B" w:rsidRDefault="00AD359B" w:rsidP="00AD359B">
      <w:pPr>
        <w:spacing w:after="0" w:line="30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Cele zajęć</w:t>
      </w:r>
    </w:p>
    <w:p w:rsidR="00AD359B" w:rsidRPr="00AD359B" w:rsidRDefault="00AD359B" w:rsidP="00AD359B">
      <w:pPr>
        <w:spacing w:after="0" w:line="7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"/>
        </w:numPr>
        <w:tabs>
          <w:tab w:val="left" w:pos="246"/>
        </w:tabs>
        <w:spacing w:after="0" w:line="0" w:lineRule="atLeast"/>
        <w:ind w:left="246" w:right="418" w:hanging="24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Rozwinięcie wiedzy i umiejętności rodziców/opiekunów na temat radzenia sobie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     w trudnych sytuacjach z dziećmi związanymi z używaniem mediów elektronicznych.</w:t>
      </w:r>
    </w:p>
    <w:p w:rsidR="00AD359B" w:rsidRPr="00AD359B" w:rsidRDefault="00AD359B" w:rsidP="00AD359B">
      <w:pPr>
        <w:spacing w:after="0" w:line="73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"/>
        </w:numPr>
        <w:tabs>
          <w:tab w:val="left" w:pos="246"/>
        </w:tabs>
        <w:spacing w:after="0" w:line="229" w:lineRule="auto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1086" w:bottom="41" w:left="1134" w:header="0" w:footer="0" w:gutter="0"/>
          <w:cols w:space="0" w:equalWidth="0">
            <w:col w:w="9686"/>
          </w:cols>
          <w:docGrid w:linePitch="360"/>
        </w:sect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Rozwinięcie wiedzy i umiejętności rodziców/opiekunów na temat wspierania rozwoju kompetencji psychospołecznych dzieci.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AD359B" w:rsidRPr="00AD359B">
          <w:type w:val="continuous"/>
          <w:pgSz w:w="11900" w:h="16838"/>
          <w:pgMar w:top="663" w:right="1086" w:bottom="41" w:left="1134" w:header="0" w:footer="0" w:gutter="0"/>
          <w:cols w:num="2" w:space="0" w:equalWidth="0">
            <w:col w:w="4386" w:space="600"/>
            <w:col w:w="4700"/>
          </w:cols>
          <w:docGrid w:linePitch="360"/>
        </w:sectPr>
      </w:pPr>
    </w:p>
    <w:p w:rsidR="00AD359B" w:rsidRPr="00AD359B" w:rsidRDefault="00AD359B" w:rsidP="00AD359B">
      <w:pPr>
        <w:spacing w:after="0" w:line="24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i/>
          <w:sz w:val="18"/>
          <w:szCs w:val="20"/>
          <w:lang w:eastAsia="pl-PL"/>
        </w:rPr>
        <w:t>Pytania pomocnicze:</w:t>
      </w:r>
    </w:p>
    <w:p w:rsidR="00AD359B" w:rsidRPr="00AD359B" w:rsidRDefault="00AD359B" w:rsidP="00AD359B">
      <w:pPr>
        <w:spacing w:after="0" w:line="10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2"/>
        </w:numPr>
        <w:tabs>
          <w:tab w:val="left" w:pos="340"/>
        </w:tabs>
        <w:spacing w:after="0" w:line="229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Jakie myśli nasuwają się państwu widząc tę listę sytuacji?</w:t>
      </w:r>
    </w:p>
    <w:p w:rsidR="00AD359B" w:rsidRPr="00AD359B" w:rsidRDefault="00AD359B" w:rsidP="00AD359B">
      <w:pPr>
        <w:numPr>
          <w:ilvl w:val="0"/>
          <w:numId w:val="2"/>
        </w:numPr>
        <w:tabs>
          <w:tab w:val="left" w:pos="340"/>
        </w:tabs>
        <w:spacing w:after="0" w:line="194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Z którymi spotykają się państwo częściej?</w:t>
      </w:r>
    </w:p>
    <w:p w:rsidR="00AD359B" w:rsidRPr="00AD359B" w:rsidRDefault="00AD359B" w:rsidP="00AD359B">
      <w:pPr>
        <w:spacing w:after="0" w:line="3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2"/>
        </w:numPr>
        <w:tabs>
          <w:tab w:val="left" w:pos="340"/>
        </w:tabs>
        <w:spacing w:after="0" w:line="255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W jaki sposób można wzmacniać pozytywne zachowania dziecka związane z używaniem mediów?</w:t>
      </w:r>
    </w:p>
    <w:p w:rsidR="00AD359B" w:rsidRPr="00AD359B" w:rsidRDefault="00AD359B" w:rsidP="00AD359B">
      <w:pPr>
        <w:spacing w:after="0" w:line="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2"/>
        </w:numPr>
        <w:tabs>
          <w:tab w:val="left" w:pos="340"/>
        </w:tabs>
        <w:spacing w:after="0" w:line="194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Jakie metody przychodzą państwu do głowy</w:t>
      </w: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w radzeniu sobie z trudnymi sytuacjami?</w:t>
      </w:r>
    </w:p>
    <w:p w:rsidR="00AD359B" w:rsidRDefault="00AD359B" w:rsidP="00AD359B">
      <w:pPr>
        <w:tabs>
          <w:tab w:val="left" w:pos="340"/>
        </w:tabs>
        <w:spacing w:after="0" w:line="194" w:lineRule="auto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tabs>
          <w:tab w:val="left" w:pos="340"/>
        </w:tabs>
        <w:spacing w:after="0" w:line="194" w:lineRule="auto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1086" w:bottom="41" w:left="1134" w:header="0" w:footer="0" w:gutter="0"/>
          <w:cols w:space="600"/>
          <w:docGrid w:linePitch="360"/>
        </w:sectPr>
      </w:pPr>
    </w:p>
    <w:p w:rsidR="00AD359B" w:rsidRPr="00AD359B" w:rsidRDefault="00AD359B" w:rsidP="00AD359B">
      <w:pPr>
        <w:tabs>
          <w:tab w:val="left" w:pos="340"/>
        </w:tabs>
        <w:spacing w:after="0" w:line="194" w:lineRule="auto"/>
        <w:ind w:right="418"/>
        <w:jc w:val="both"/>
        <w:rPr>
          <w:rFonts w:ascii="Arial" w:eastAsia="Arial" w:hAnsi="Arial" w:cs="Arial"/>
          <w:color w:val="4372B5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7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40" w:lineRule="auto"/>
        <w:ind w:right="418"/>
        <w:jc w:val="both"/>
        <w:rPr>
          <w:rFonts w:ascii="Arial" w:eastAsia="Arial" w:hAnsi="Arial" w:cs="Arial"/>
          <w:sz w:val="24"/>
          <w:szCs w:val="24"/>
          <w:lang w:eastAsia="pl-PL"/>
        </w:rPr>
        <w:sectPr w:rsidR="00AD359B" w:rsidRPr="00AD359B" w:rsidSect="001F0F50">
          <w:type w:val="continuous"/>
          <w:pgSz w:w="11900" w:h="16838"/>
          <w:pgMar w:top="663" w:right="1086" w:bottom="41" w:left="1134" w:header="0" w:footer="0" w:gutter="0"/>
          <w:cols w:space="600"/>
          <w:docGrid w:linePitch="360"/>
        </w:sectPr>
      </w:pPr>
    </w:p>
    <w:p w:rsidR="00AD359B" w:rsidRPr="00AD359B" w:rsidRDefault="00AD359B" w:rsidP="00AD359B">
      <w:pPr>
        <w:tabs>
          <w:tab w:val="left" w:pos="206"/>
        </w:tabs>
        <w:spacing w:after="0" w:line="313" w:lineRule="auto"/>
        <w:ind w:right="418"/>
        <w:jc w:val="both"/>
        <w:rPr>
          <w:rFonts w:ascii="Arial" w:eastAsia="Arial" w:hAnsi="Arial" w:cs="Arial"/>
          <w:b/>
          <w:color w:val="B0128F"/>
          <w:sz w:val="24"/>
          <w:szCs w:val="24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24"/>
          <w:szCs w:val="24"/>
          <w:lang w:eastAsia="pl-PL"/>
        </w:rPr>
        <w:t>Zasada posiadania problemu według Thomasa Gordona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2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Thomas Gordon</w:t>
      </w:r>
      <w:r w:rsidRPr="00AD359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-</w:t>
      </w:r>
      <w:r w:rsidRPr="00AD35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D359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psycholog i psychoterapeuta, autor bestsellerowych poradników dla rodziców, nauczycieli, wychowawców,</w:t>
      </w:r>
      <w:r w:rsidRPr="00AD359B">
        <w:rPr>
          <w:rFonts w:ascii="Arial" w:eastAsia="Arial" w:hAnsi="Arial" w:cs="Arial"/>
          <w:color w:val="000000" w:themeColor="text1"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w swojej koncepcji zasady posiadania problemu wyznaczył trzy sfery:</w:t>
      </w:r>
    </w:p>
    <w:p w:rsidR="00AD359B" w:rsidRPr="00AD359B" w:rsidRDefault="00AD359B" w:rsidP="00AD359B">
      <w:pPr>
        <w:spacing w:after="0" w:line="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3"/>
        </w:numPr>
        <w:tabs>
          <w:tab w:val="left" w:pos="198"/>
        </w:tabs>
        <w:spacing w:after="0" w:line="324" w:lineRule="auto"/>
        <w:ind w:left="6" w:right="418" w:hanging="6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SFERA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, w której problem przeżywa dziecko,</w:t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np. coś straciło,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3"/>
        </w:numPr>
        <w:tabs>
          <w:tab w:val="left" w:pos="238"/>
        </w:tabs>
        <w:spacing w:after="0" w:line="324" w:lineRule="auto"/>
        <w:ind w:left="6" w:right="418" w:hanging="6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SFERA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, w której ani dziecko, ani rodzic nie</w:t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przeżywają problemu (np. przyjemnie wspólnie spędzają czas wolny);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3"/>
        </w:numPr>
        <w:tabs>
          <w:tab w:val="left" w:pos="239"/>
        </w:tabs>
        <w:spacing w:after="0" w:line="327" w:lineRule="auto"/>
        <w:ind w:left="6" w:right="418" w:hanging="6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SFER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A, w której rodzic ma problem z zachowaniem</w:t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dziecka (np. dziecko łamie ustalone granice).</w:t>
      </w:r>
    </w:p>
    <w:p w:rsidR="00AD359B" w:rsidRDefault="00AD359B" w:rsidP="00AD359B">
      <w:pPr>
        <w:pStyle w:val="Akapitzlist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tabs>
          <w:tab w:val="left" w:pos="239"/>
        </w:tabs>
        <w:spacing w:after="0" w:line="327" w:lineRule="auto"/>
        <w:ind w:left="6"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spacing w:after="0" w:line="321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 poruszaniu po wymienionych obszarach pomagają trzy zasady: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>
        <w:rPr>
          <w:rFonts w:ascii="Arial" w:eastAsia="Arial" w:hAnsi="Arial" w:cs="Arial"/>
          <w:b/>
          <w:sz w:val="18"/>
          <w:szCs w:val="20"/>
          <w:lang w:eastAsia="pl-PL"/>
        </w:rPr>
        <w:t>Z</w:t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asada 1.</w:t>
      </w:r>
    </w:p>
    <w:p w:rsidR="00AD359B" w:rsidRPr="00AD359B" w:rsidRDefault="00AD359B" w:rsidP="00AD359B">
      <w:pPr>
        <w:spacing w:after="0" w:line="77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Problem rozwiązuje ten, do kogo należy problem. </w:t>
      </w: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>
        <w:rPr>
          <w:rFonts w:ascii="Arial" w:eastAsia="Arial" w:hAnsi="Arial" w:cs="Arial"/>
          <w:b/>
          <w:sz w:val="18"/>
          <w:szCs w:val="20"/>
          <w:lang w:eastAsia="pl-PL"/>
        </w:rPr>
        <w:t>Z</w:t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asada 2.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Określamy, z czyim problemem mamy do czynienia.</w:t>
      </w: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>
        <w:rPr>
          <w:rFonts w:ascii="Arial" w:eastAsia="Arial" w:hAnsi="Arial" w:cs="Arial"/>
          <w:b/>
          <w:sz w:val="18"/>
          <w:szCs w:val="20"/>
          <w:lang w:eastAsia="pl-PL"/>
        </w:rPr>
        <w:t>Z</w:t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asada 3.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Jeżeli problem należy do dziecka, dorosły powinien mu TOWARZYSZYĆ i WSPIERAĆ je. Jeżeli to dorosły ma problem z zachowaniem dziecka, powinien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INTERWENIOWAĆ.</w:t>
      </w:r>
    </w:p>
    <w:p w:rsidR="00AD359B" w:rsidRPr="00AD359B" w:rsidRDefault="00AD359B" w:rsidP="00AD359B">
      <w:pPr>
        <w:spacing w:after="0" w:line="35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1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Rozróżnienie między sferą 1 i 3 pomaga unikać sytuacji, w której dorosły rozwiązuje problemy za dziecko, co nie sprzyja budowaniu jego kompetencji psychospołecznych. 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1146" w:bottom="41" w:left="1134" w:header="0" w:footer="0" w:gutter="0"/>
          <w:cols w:space="0"/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br w:type="column"/>
      </w:r>
    </w:p>
    <w:p w:rsidR="00AD359B" w:rsidRPr="00AD359B" w:rsidRDefault="00AD359B" w:rsidP="00AD359B">
      <w:pPr>
        <w:spacing w:after="0" w:line="338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  <w:sectPr w:rsidR="00AD359B" w:rsidRPr="00AD359B">
          <w:type w:val="continuous"/>
          <w:pgSz w:w="11900" w:h="16838"/>
          <w:pgMar w:top="663" w:right="1146" w:bottom="41" w:left="1134" w:header="0" w:footer="0" w:gutter="0"/>
          <w:cols w:num="2" w:space="0" w:equalWidth="0">
            <w:col w:w="4606" w:space="380"/>
            <w:col w:w="4640"/>
          </w:cols>
          <w:docGrid w:linePitch="360"/>
        </w:sectPr>
      </w:pPr>
    </w:p>
    <w:p w:rsidR="00AD359B" w:rsidRPr="00AD359B" w:rsidRDefault="00AD359B" w:rsidP="00AD359B">
      <w:pPr>
        <w:spacing w:after="0" w:line="4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br w:type="column"/>
      </w: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D06E7DA" wp14:editId="4CF9719B">
            <wp:simplePos x="0" y="0"/>
            <wp:positionH relativeFrom="column">
              <wp:posOffset>-3165475</wp:posOffset>
            </wp:positionH>
            <wp:positionV relativeFrom="paragraph">
              <wp:posOffset>161290</wp:posOffset>
            </wp:positionV>
            <wp:extent cx="612013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AD359B" w:rsidRPr="00AD359B">
          <w:type w:val="continuous"/>
          <w:pgSz w:w="11900" w:h="16838"/>
          <w:pgMar w:top="663" w:right="1146" w:bottom="41" w:left="1134" w:header="0" w:footer="0" w:gutter="0"/>
          <w:cols w:num="2" w:space="0" w:equalWidth="0">
            <w:col w:w="4506" w:space="480"/>
            <w:col w:w="4640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5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0"/>
          <w:szCs w:val="20"/>
          <w:lang w:eastAsia="pl-PL"/>
        </w:rPr>
        <w:t>ZAŁĄCZNIK NR 1</w:t>
      </w:r>
    </w:p>
    <w:p w:rsidR="00AD359B" w:rsidRPr="00AD359B" w:rsidRDefault="00AD359B" w:rsidP="00AD359B">
      <w:pPr>
        <w:spacing w:after="0" w:line="14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24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24"/>
          <w:szCs w:val="20"/>
          <w:lang w:eastAsia="pl-PL"/>
        </w:rPr>
        <w:t>Zasada posiadania problemu według Thomasa Gordona</w:t>
      </w:r>
    </w:p>
    <w:p w:rsidR="00AD359B" w:rsidRPr="00AD359B" w:rsidRDefault="00AD359B" w:rsidP="00AD359B">
      <w:pPr>
        <w:spacing w:after="0" w:line="7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1888383A" wp14:editId="3CE1D8A5">
            <wp:simplePos x="0" y="0"/>
            <wp:positionH relativeFrom="column">
              <wp:posOffset>-15240</wp:posOffset>
            </wp:positionH>
            <wp:positionV relativeFrom="paragraph">
              <wp:posOffset>271145</wp:posOffset>
            </wp:positionV>
            <wp:extent cx="6151880" cy="145415"/>
            <wp:effectExtent l="0" t="0" r="127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55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tabs>
          <w:tab w:val="left" w:pos="3806"/>
          <w:tab w:val="left" w:pos="7166"/>
        </w:tabs>
        <w:spacing w:after="0" w:line="0" w:lineRule="atLeast"/>
        <w:ind w:right="418"/>
        <w:jc w:val="both"/>
        <w:rPr>
          <w:rFonts w:ascii="Arial" w:eastAsia="Arial" w:hAnsi="Arial" w:cs="Arial"/>
          <w:b/>
          <w:sz w:val="17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Dziecko ma problem</w:t>
      </w:r>
      <w:r w:rsidRPr="00AD35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Strefa bezproblemowa</w:t>
      </w:r>
      <w:r w:rsidRPr="00AD35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359B">
        <w:rPr>
          <w:rFonts w:ascii="Arial" w:eastAsia="Arial" w:hAnsi="Arial" w:cs="Arial"/>
          <w:b/>
          <w:sz w:val="17"/>
          <w:szCs w:val="20"/>
          <w:lang w:eastAsia="pl-PL"/>
        </w:rPr>
        <w:t>Dorosły ma problem</w:t>
      </w:r>
    </w:p>
    <w:p w:rsidR="00AD359B" w:rsidRPr="00AD359B" w:rsidRDefault="00AD359B" w:rsidP="00AD359B">
      <w:pPr>
        <w:spacing w:after="0" w:line="1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z zachowaniem dziecka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  <w:sectPr w:rsidR="00AD359B" w:rsidRPr="00AD359B">
          <w:type w:val="continuous"/>
          <w:pgSz w:w="11900" w:h="16838"/>
          <w:pgMar w:top="663" w:right="1146" w:bottom="41" w:left="1134" w:header="0" w:footer="0" w:gutter="0"/>
          <w:cols w:space="0" w:equalWidth="0">
            <w:col w:w="9626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7"/>
          <w:szCs w:val="20"/>
          <w:lang w:eastAsia="pl-PL"/>
        </w:rPr>
        <w:sectPr w:rsidR="00AD359B" w:rsidRPr="00AD359B">
          <w:type w:val="continuous"/>
          <w:pgSz w:w="11900" w:h="16838"/>
          <w:pgMar w:top="663" w:right="1146" w:bottom="41" w:left="1134" w:header="0" w:footer="0" w:gutter="0"/>
          <w:cols w:space="0" w:equalWidth="0">
            <w:col w:w="9626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page33"/>
      <w:bookmarkEnd w:id="2"/>
    </w:p>
    <w:p w:rsidR="00AD359B" w:rsidRPr="00AD359B" w:rsidRDefault="00AD359B" w:rsidP="00AD359B">
      <w:pPr>
        <w:spacing w:after="0" w:line="376" w:lineRule="exact"/>
        <w:ind w:right="41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0"/>
          <w:szCs w:val="20"/>
          <w:lang w:eastAsia="pl-PL"/>
        </w:rPr>
        <w:t>ZAŁĄCZNIK NR 2</w:t>
      </w:r>
    </w:p>
    <w:p w:rsidR="00AD359B" w:rsidRPr="00AD359B" w:rsidRDefault="00AD359B" w:rsidP="00AD359B">
      <w:pPr>
        <w:spacing w:after="0" w:line="148" w:lineRule="exact"/>
        <w:ind w:right="41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color w:val="B0128F"/>
          <w:sz w:val="24"/>
          <w:szCs w:val="24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24"/>
          <w:szCs w:val="24"/>
          <w:lang w:eastAsia="pl-PL"/>
        </w:rPr>
        <w:t>Pomocne techniki komunikacyjne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3F410809" wp14:editId="3CDE0FCB">
            <wp:simplePos x="0" y="0"/>
            <wp:positionH relativeFrom="column">
              <wp:posOffset>-15875</wp:posOffset>
            </wp:positionH>
            <wp:positionV relativeFrom="paragraph">
              <wp:posOffset>151130</wp:posOffset>
            </wp:positionV>
            <wp:extent cx="6145530" cy="469900"/>
            <wp:effectExtent l="0" t="0" r="762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9B" w:rsidRPr="00AD359B" w:rsidRDefault="00AD359B" w:rsidP="00AD359B">
      <w:pPr>
        <w:spacing w:after="0" w:line="23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400"/>
        <w:gridCol w:w="2400"/>
        <w:gridCol w:w="2800"/>
      </w:tblGrid>
      <w:tr w:rsidR="00AD359B" w:rsidRPr="00AD359B" w:rsidTr="000A08AC">
        <w:trPr>
          <w:trHeight w:val="484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  <w:t>Nazwa techniki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  <w:t>Funkcja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  <w:t>Dodatkowe informacje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8"/>
                <w:szCs w:val="20"/>
                <w:lang w:eastAsia="pl-PL"/>
              </w:rPr>
              <w:t>Konstrukcja komunikatu</w:t>
            </w:r>
          </w:p>
        </w:tc>
      </w:tr>
      <w:tr w:rsidR="00AD359B" w:rsidRPr="00AD359B" w:rsidTr="000A08AC">
        <w:trPr>
          <w:trHeight w:val="211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384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FAKT,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opisujemy</w:t>
            </w:r>
          </w:p>
        </w:tc>
      </w:tr>
      <w:tr w:rsidR="00AD359B" w:rsidRPr="00AD359B" w:rsidTr="000A08AC">
        <w:trPr>
          <w:trHeight w:val="21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to, co widzimy</w:t>
            </w:r>
          </w:p>
        </w:tc>
      </w:tr>
      <w:tr w:rsidR="00AD359B" w:rsidRPr="00AD359B" w:rsidTr="000A08AC">
        <w:trPr>
          <w:trHeight w:val="22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UCZUCIA,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nazywamy</w:t>
            </w:r>
          </w:p>
        </w:tc>
      </w:tr>
      <w:tr w:rsidR="00AD359B" w:rsidRPr="00AD359B" w:rsidTr="000A08AC">
        <w:trPr>
          <w:trHeight w:val="22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Wzmacnia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Pochwała odwołuje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to, co czujemy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opcjonalnie:</w:t>
            </w: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samoocenę, buduje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się do konkretnego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0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Pochwała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PODSUMOWANIE,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samoświadomość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zachowania. Jest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nazywamy dane zachowanie</w:t>
            </w:r>
          </w:p>
        </w:tc>
      </w:tr>
      <w:tr w:rsidR="00AD359B" w:rsidRPr="00AD359B" w:rsidTr="000A08AC">
        <w:trPr>
          <w:trHeight w:val="20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pl-PL"/>
              </w:rPr>
              <w:t>opisowa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dziecka, wzmacnia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jasna i jednoznaczna.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np.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Cieszę się, że tak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pozytywne zmiany.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Opisuje to, co widzimy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krytycznie podchodzisz do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i czujemy.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3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informacji, które znajdujesz</w:t>
            </w:r>
          </w:p>
        </w:tc>
      </w:tr>
      <w:tr w:rsidR="00AD359B" w:rsidRPr="00AD359B" w:rsidTr="000A08AC">
        <w:trPr>
          <w:trHeight w:val="81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2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w Internecie. To się nazywa</w:t>
            </w:r>
          </w:p>
        </w:tc>
      </w:tr>
      <w:tr w:rsidR="00AD359B" w:rsidRPr="00AD359B" w:rsidTr="000A08AC">
        <w:trPr>
          <w:trHeight w:val="22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rozsądne podejście do</w:t>
            </w:r>
          </w:p>
        </w:tc>
      </w:tr>
      <w:tr w:rsidR="00AD359B" w:rsidRPr="00AD359B" w:rsidTr="000A08AC">
        <w:trPr>
          <w:trHeight w:val="24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informacji.</w:t>
            </w:r>
          </w:p>
        </w:tc>
      </w:tr>
      <w:tr w:rsidR="00AD359B" w:rsidRPr="00AD359B" w:rsidTr="000A08AC">
        <w:trPr>
          <w:trHeight w:val="158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38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Pomaga otworzyć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2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temat, mówić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FAKT,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to, co widzimy,</w:t>
            </w:r>
          </w:p>
        </w:tc>
      </w:tr>
      <w:tr w:rsidR="00AD359B" w:rsidRPr="00AD359B" w:rsidTr="000A08AC">
        <w:trPr>
          <w:trHeight w:val="20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pl-PL"/>
              </w:rPr>
              <w:t>Opisywanie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 trudnej sytuacji bez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Opisujemy to, co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co się dzieje np.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Widzę,</w:t>
            </w: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oceniania dziecka,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widzimy i to, co się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0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sytuacji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że nadal grasz, choć minął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ułatwia dziecku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dzieje.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ustalony na to czas.</w:t>
            </w:r>
          </w:p>
        </w:tc>
      </w:tr>
      <w:tr w:rsidR="00AD359B" w:rsidRPr="00AD359B" w:rsidTr="000A08AC">
        <w:trPr>
          <w:trHeight w:val="13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odniesienie się do tego,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81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7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4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 czym mówimy.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58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38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Opisujemy dziecku</w:t>
            </w: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PRZYPUSZCZENE,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to, jak rozumiemy to,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wydaje mi się/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co się z nim dzieje.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mam poczucie</w:t>
            </w: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Pomaga rozwijać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Dotyczy to szczególnie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UCZUCIE,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nazywamy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 dziecku umiejętność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przeżywanych przez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emocje dziecka</w:t>
            </w: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radzenia sobie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nie emocji i ich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0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Odzwierciedlanie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FAKT,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opisujemy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 emocjami, pomaga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przyczyn. Poprzez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domniemaną przyczynę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rozwijać również więź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formy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wydaje mi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emocji, np.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Wydaje mi się, że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 dzieckiem.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się, chyba, mam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jest ci przykro, że dostałaś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 xml:space="preserve">wrażenie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podkreślamy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słabszą ocenę niż się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subiektywny charakter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spodziewałaś.</w:t>
            </w:r>
          </w:p>
        </w:tc>
      </w:tr>
      <w:tr w:rsidR="00AD359B" w:rsidRPr="00AD359B" w:rsidTr="000A08AC">
        <w:trPr>
          <w:trHeight w:val="139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wypowiedzi.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58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3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46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Aby komunikat FUO</w:t>
            </w: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FAKT,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opisujemy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spełnił swoją funkcję,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to, co widzimy</w:t>
            </w: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Pozwala opanować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trzeba pamiętać,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UCZUCIE,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 opisujemy to,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zarówno własne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żeby unikać takiego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co w związku z tym czujemy</w:t>
            </w:r>
          </w:p>
        </w:tc>
      </w:tr>
      <w:tr w:rsidR="00AD359B" w:rsidRPr="00AD359B" w:rsidTr="000A08AC">
        <w:trPr>
          <w:trHeight w:val="10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uczucia, jak i dziecka,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formułowania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5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OCZEKIWANIA,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czyli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a przez to ułatwia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swoich uczuć, które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opisujemy to, czego</w:t>
            </w:r>
          </w:p>
        </w:tc>
      </w:tr>
      <w:tr w:rsidR="00AD359B" w:rsidRPr="00AD359B" w:rsidTr="000A08AC">
        <w:trPr>
          <w:trHeight w:val="20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pl-PL"/>
              </w:rPr>
              <w:t>Komunikat FUO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„rozbrojenie” napięcia.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będą obarczały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potrzebujemy, żeby zmieniło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Jednocześnie dziecko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dziecko poczuciem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się w zachowaniu dziecka,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otrzymuje jasny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winy (np.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zamiast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np.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Denerwuje mnie,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komunikat, co jest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zawiodłem się – czuję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że przeciągasz ustalony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nie tak i jak może to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się rozczarowany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;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czas grania na telefonie.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zmienić.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zamiast </w:t>
            </w: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denerwujesz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Chcę, żebyś w ciągu 5 minut</w:t>
            </w: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mnie – czuję się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oddał mi telefon.</w:t>
            </w:r>
          </w:p>
        </w:tc>
      </w:tr>
      <w:tr w:rsidR="00AD359B" w:rsidRPr="00AD359B" w:rsidTr="000A08AC">
        <w:trPr>
          <w:trHeight w:val="138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i/>
                <w:sz w:val="18"/>
                <w:szCs w:val="20"/>
                <w:lang w:eastAsia="pl-PL"/>
              </w:rPr>
              <w:t>zdenerwowany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110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9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34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2E10C660" wp14:editId="54970C5E">
            <wp:simplePos x="0" y="0"/>
            <wp:positionH relativeFrom="column">
              <wp:posOffset>-15875</wp:posOffset>
            </wp:positionH>
            <wp:positionV relativeFrom="paragraph">
              <wp:posOffset>-5427980</wp:posOffset>
            </wp:positionV>
            <wp:extent cx="6145530" cy="5441315"/>
            <wp:effectExtent l="0" t="0" r="762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544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AD359B" w:rsidRPr="00AD359B">
          <w:pgSz w:w="11900" w:h="16838"/>
          <w:pgMar w:top="663" w:right="1126" w:bottom="41" w:left="1140" w:header="0" w:footer="0" w:gutter="0"/>
          <w:cols w:space="0" w:equalWidth="0">
            <w:col w:w="9640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3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7"/>
          <w:szCs w:val="20"/>
          <w:lang w:eastAsia="pl-PL"/>
        </w:rPr>
        <w:sectPr w:rsidR="00AD359B" w:rsidRPr="00AD359B">
          <w:type w:val="continuous"/>
          <w:pgSz w:w="11900" w:h="16838"/>
          <w:pgMar w:top="663" w:right="1126" w:bottom="41" w:left="1140" w:header="0" w:footer="0" w:gutter="0"/>
          <w:cols w:space="0" w:equalWidth="0">
            <w:col w:w="9640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page34"/>
      <w:bookmarkEnd w:id="3"/>
    </w:p>
    <w:p w:rsidR="00AD359B" w:rsidRPr="00AD359B" w:rsidRDefault="00AD359B" w:rsidP="00AD359B">
      <w:pPr>
        <w:spacing w:after="0" w:line="376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0"/>
          <w:szCs w:val="20"/>
          <w:lang w:eastAsia="pl-PL"/>
        </w:rPr>
        <w:t>KARTA PRACY</w:t>
      </w:r>
    </w:p>
    <w:p w:rsidR="00AD359B" w:rsidRPr="00AD359B" w:rsidRDefault="00AD359B" w:rsidP="00AD359B">
      <w:pPr>
        <w:spacing w:after="0" w:line="148" w:lineRule="exact"/>
        <w:ind w:right="41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color w:val="B0128F"/>
          <w:sz w:val="24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24"/>
          <w:szCs w:val="20"/>
          <w:lang w:eastAsia="pl-PL"/>
        </w:rPr>
        <w:t>Opis sytuacji 1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24"/>
          <w:szCs w:val="20"/>
          <w:lang w:eastAsia="pl-PL"/>
        </w:rPr>
        <w:sectPr w:rsidR="00AD359B" w:rsidRPr="00AD359B">
          <w:pgSz w:w="11900" w:h="16838"/>
          <w:pgMar w:top="663" w:right="1440" w:bottom="53" w:left="1140" w:header="0" w:footer="0" w:gutter="0"/>
          <w:cols w:space="0" w:equalWidth="0">
            <w:col w:w="9326"/>
          </w:cols>
          <w:docGrid w:linePitch="360"/>
        </w:sectPr>
      </w:pPr>
    </w:p>
    <w:p w:rsidR="00AD359B" w:rsidRPr="00AD359B" w:rsidRDefault="00AD359B" w:rsidP="00AD359B">
      <w:pPr>
        <w:spacing w:after="0" w:line="347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Ania</w:t>
      </w: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b/>
          <w:noProof/>
          <w:sz w:val="18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1C25488" wp14:editId="5731ABD6">
            <wp:simplePos x="0" y="0"/>
            <wp:positionH relativeFrom="column">
              <wp:posOffset>1991995</wp:posOffset>
            </wp:positionH>
            <wp:positionV relativeFrom="paragraph">
              <wp:posOffset>-112395</wp:posOffset>
            </wp:positionV>
            <wp:extent cx="173355" cy="2959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9B" w:rsidRPr="00AD359B" w:rsidRDefault="00AD359B" w:rsidP="00AD359B">
      <w:pPr>
        <w:spacing w:after="0" w:line="5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Dziewczynka założyła ze swoimi koleżankami grupę na jednej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z aplikacji mobilnych. Bardzo często wymienia się z nimi informacjami. Odkąd ma swoją grupę, ciągle używa telefonu. Coś sprawdza, czatuje</w:t>
      </w:r>
    </w:p>
    <w:p w:rsidR="00AD359B" w:rsidRPr="00AD359B" w:rsidRDefault="00AD359B" w:rsidP="00AD359B">
      <w:pPr>
        <w:spacing w:after="0" w:line="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z innymi. Ociąga się natomiast z odrabianiem lekcji. Coraz częściej też zamyka się w swoim pokoju i chce, żeby wszyscy dali jej spokój. Któregoś dnia przyszła do domu ze łzami</w:t>
      </w:r>
    </w:p>
    <w:p w:rsidR="00AD359B" w:rsidRPr="00AD359B" w:rsidRDefault="00AD359B" w:rsidP="00AD359B">
      <w:pPr>
        <w:spacing w:after="0" w:line="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48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 oczach. Rzuciła telefon w kąt i powiedziała, że następnego dnia nie pójdzie do szkoły.</w:t>
      </w:r>
    </w:p>
    <w:p w:rsidR="00AD359B" w:rsidRPr="00AD359B" w:rsidRDefault="00AD359B" w:rsidP="00AD359B">
      <w:pPr>
        <w:spacing w:after="0" w:line="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279A270E" wp14:editId="5FD916A8">
            <wp:simplePos x="0" y="0"/>
            <wp:positionH relativeFrom="column">
              <wp:posOffset>1991995</wp:posOffset>
            </wp:positionH>
            <wp:positionV relativeFrom="paragraph">
              <wp:posOffset>1132840</wp:posOffset>
            </wp:positionV>
            <wp:extent cx="173355" cy="27813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95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Tomek</w:t>
      </w:r>
    </w:p>
    <w:p w:rsidR="00AD359B" w:rsidRPr="00AD359B" w:rsidRDefault="00AD359B" w:rsidP="00AD359B">
      <w:pPr>
        <w:spacing w:after="0" w:line="7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Chłopiec uwielbia grać na urządzeniach mobilnych. Bardzo dobrze sobie z tym radzi. Zaczął coraz częściej grać w gry online. Stał się bardzo szybko ważną częścią klanu walczącego</w:t>
      </w:r>
    </w:p>
    <w:p w:rsidR="00AD359B" w:rsidRPr="00AD359B" w:rsidRDefault="00AD359B" w:rsidP="00AD359B">
      <w:pPr>
        <w:spacing w:after="0" w:line="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36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o wpływy na fantastycznej planecie. Umówił się z rodzicami, że w weekend przyłoży się do matematyki. Tymczasem nie odrywa się od swojej gry.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br w:type="column"/>
      </w:r>
    </w:p>
    <w:p w:rsidR="00AD359B" w:rsidRPr="00AD359B" w:rsidRDefault="00AD359B" w:rsidP="00AD359B">
      <w:pPr>
        <w:spacing w:after="0" w:line="29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Sfera według koncepcji T. Gordona: problem rodziców z zachowaniem dziecka i problem dziecka</w:t>
      </w:r>
    </w:p>
    <w:p w:rsidR="00AD359B" w:rsidRPr="00AD359B" w:rsidRDefault="00AD359B" w:rsidP="00AD359B">
      <w:pPr>
        <w:spacing w:after="0" w:line="54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W jaki sposób mogłyby brzmieć komunikaty:</w:t>
      </w:r>
    </w:p>
    <w:p w:rsidR="00AD359B" w:rsidRPr="00AD359B" w:rsidRDefault="00AD359B" w:rsidP="00AD359B">
      <w:pPr>
        <w:spacing w:after="0" w:line="21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Opis sytuacji: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Wróciłaś ze szkoły do domu bardzo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poruszona i mówisz, że nie chcesz do niej wracać.</w:t>
      </w:r>
    </w:p>
    <w:p w:rsidR="00AD359B" w:rsidRPr="00AD359B" w:rsidRDefault="00AD359B" w:rsidP="00AD359B">
      <w:pPr>
        <w:spacing w:after="0" w:line="5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48" w:lineRule="auto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Odzwierciedlanie: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Wydaje mi się, że wydarzyło się w szkole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coś, co ciebie bardzo zdenerwowało. Może boisz się, że cię nie zrozumiem.</w:t>
      </w:r>
    </w:p>
    <w:p w:rsidR="00AD359B" w:rsidRPr="00AD359B" w:rsidRDefault="00AD359B" w:rsidP="00AD359B">
      <w:pPr>
        <w:spacing w:after="0" w:line="8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FUO: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Martwię tym, co się z tobą dzieje i chciałabym,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żebyśmy o tym porozmawiały.</w:t>
      </w:r>
    </w:p>
    <w:p w:rsidR="00AD359B" w:rsidRPr="00AD359B" w:rsidRDefault="00AD359B" w:rsidP="00AD359B">
      <w:pPr>
        <w:spacing w:after="0" w:line="54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Co jeszcze mogłoby pomóc?</w:t>
      </w:r>
    </w:p>
    <w:p w:rsidR="00AD359B" w:rsidRPr="00AD359B" w:rsidRDefault="00AD359B" w:rsidP="00AD359B">
      <w:pPr>
        <w:spacing w:after="0" w:line="21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Rozmowa z nauczycielem, rodzicami innych dziewczynek – koleżanek Ani, okazywanie swojej gotowości do rozmowy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5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24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24"/>
          <w:szCs w:val="20"/>
          <w:lang w:eastAsia="pl-PL"/>
        </w:rPr>
        <w:t>Opis sytuacji 2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9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Sfera według koncepcji T. Gordona: problem rodziców z zachowaniem dziecka i problem dziecka</w:t>
      </w:r>
    </w:p>
    <w:p w:rsidR="00AD359B" w:rsidRPr="00AD359B" w:rsidRDefault="00AD359B" w:rsidP="00AD359B">
      <w:pPr>
        <w:spacing w:after="0" w:line="54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W jaki sposób mogłyby brzmieć komunikaty:</w:t>
      </w:r>
    </w:p>
    <w:p w:rsidR="00AD359B" w:rsidRPr="00AD359B" w:rsidRDefault="00AD359B" w:rsidP="00AD359B">
      <w:pPr>
        <w:spacing w:after="0" w:line="21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Opis sytuacji: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Mieliśmy umowę, że będziesz się uczył,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ale przez ten czas, kiedy miałeś to robić, grasz.</w:t>
      </w:r>
    </w:p>
    <w:p w:rsidR="00AD359B" w:rsidRPr="00AD359B" w:rsidRDefault="00AD359B" w:rsidP="00AD359B">
      <w:pPr>
        <w:spacing w:after="0" w:line="5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Odzwierciedlanie: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Widzę, że bardzo zaangażowałeś się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w swoją grę i nie masz w ogóle ochoty do nauki.</w:t>
      </w:r>
    </w:p>
    <w:p w:rsidR="00AD359B" w:rsidRPr="00AD359B" w:rsidRDefault="00AD359B" w:rsidP="00AD359B">
      <w:pPr>
        <w:spacing w:after="0" w:line="5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 xml:space="preserve">FUO: </w:t>
      </w: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Niepokoi mnie to, że się nie uczysz.</w:t>
      </w:r>
    </w:p>
    <w:p w:rsidR="00AD359B" w:rsidRPr="00AD359B" w:rsidRDefault="00AD359B" w:rsidP="00AD359B">
      <w:pPr>
        <w:spacing w:after="0" w:line="7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i/>
          <w:sz w:val="18"/>
          <w:szCs w:val="20"/>
          <w:lang w:eastAsia="pl-PL"/>
        </w:rPr>
        <w:t>Chciałabym, żebyś za 10 minut zajął się matematyką.</w:t>
      </w:r>
    </w:p>
    <w:p w:rsidR="00AD359B" w:rsidRPr="00AD359B" w:rsidRDefault="00AD359B" w:rsidP="00AD359B">
      <w:pPr>
        <w:spacing w:after="0" w:line="20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8"/>
          <w:szCs w:val="20"/>
          <w:lang w:eastAsia="pl-PL"/>
        </w:rPr>
        <w:t>Co jeszcze mogłoby pomóc?</w:t>
      </w:r>
    </w:p>
    <w:p w:rsidR="00AD359B" w:rsidRPr="00AD359B" w:rsidRDefault="00AD359B" w:rsidP="00AD359B">
      <w:pPr>
        <w:spacing w:after="0" w:line="21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Odwołanie się do umowy, wyciągnięcie ustalonych wcześniej konsekwencji</w:t>
      </w:r>
    </w:p>
    <w:p w:rsidR="00AD359B" w:rsidRPr="00AD359B" w:rsidRDefault="00AD359B" w:rsidP="00AD359B">
      <w:pPr>
        <w:spacing w:after="0" w:line="372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  <w:sectPr w:rsidR="00AD359B" w:rsidRPr="00AD359B">
          <w:type w:val="continuous"/>
          <w:pgSz w:w="11900" w:h="16838"/>
          <w:pgMar w:top="663" w:right="1440" w:bottom="53" w:left="1140" w:header="0" w:footer="0" w:gutter="0"/>
          <w:cols w:num="2" w:space="0" w:equalWidth="0">
            <w:col w:w="3260" w:space="720"/>
            <w:col w:w="5346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6"/>
          <w:szCs w:val="20"/>
          <w:lang w:eastAsia="pl-PL"/>
        </w:rPr>
        <w:sectPr w:rsidR="00AD359B" w:rsidRPr="00AD359B">
          <w:type w:val="continuous"/>
          <w:pgSz w:w="11900" w:h="16838"/>
          <w:pgMar w:top="663" w:right="1440" w:bottom="53" w:left="1140" w:header="0" w:footer="0" w:gutter="0"/>
          <w:cols w:space="0" w:equalWidth="0">
            <w:col w:w="9326"/>
          </w:cols>
          <w:docGrid w:linePitch="360"/>
        </w:sectPr>
      </w:pPr>
    </w:p>
    <w:p w:rsidR="00AD359B" w:rsidRPr="00AD359B" w:rsidRDefault="00AD359B" w:rsidP="00422EB6">
      <w:pPr>
        <w:spacing w:after="0" w:line="200" w:lineRule="exact"/>
        <w:ind w:right="418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page35"/>
      <w:bookmarkEnd w:id="4"/>
    </w:p>
    <w:p w:rsidR="00AD359B" w:rsidRPr="00AD359B" w:rsidRDefault="00AD359B" w:rsidP="00AD359B">
      <w:pPr>
        <w:spacing w:after="0" w:line="201" w:lineRule="exact"/>
        <w:ind w:right="41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color w:val="B0128F"/>
          <w:sz w:val="31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31"/>
          <w:szCs w:val="20"/>
          <w:lang w:eastAsia="pl-PL"/>
        </w:rPr>
        <w:t>Materiały dodatkowe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4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4"/>
        </w:numPr>
        <w:tabs>
          <w:tab w:val="left" w:pos="406"/>
        </w:tabs>
        <w:spacing w:after="0" w:line="0" w:lineRule="atLeast"/>
        <w:ind w:left="406" w:right="418" w:hanging="406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6"/>
          <w:szCs w:val="20"/>
          <w:lang w:eastAsia="pl-PL"/>
        </w:rPr>
        <w:t>Problemowe/nałogowe używanie mediów cyfrowych/uzależnienie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8" w:lineRule="exact"/>
        <w:ind w:right="41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2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4022"/>
        <w:gridCol w:w="600"/>
        <w:gridCol w:w="4720"/>
      </w:tblGrid>
      <w:tr w:rsidR="00AD359B" w:rsidRPr="00AD359B" w:rsidTr="00AD359B">
        <w:trPr>
          <w:trHeight w:val="21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  <w:t>Objawy nadużywania Internetu i mediów:</w:t>
            </w:r>
          </w:p>
        </w:tc>
        <w:tc>
          <w:tcPr>
            <w:tcW w:w="5320" w:type="dxa"/>
            <w:gridSpan w:val="2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  <w:t>Nadużywanie mediów cyfrowych i Internetu:</w:t>
            </w:r>
          </w:p>
        </w:tc>
      </w:tr>
      <w:tr w:rsidR="00AD359B" w:rsidRPr="00AD359B" w:rsidTr="00AD359B">
        <w:trPr>
          <w:trHeight w:val="280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279" w:lineRule="exac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pogorszenie wyników w nauce</w:t>
            </w:r>
          </w:p>
        </w:tc>
        <w:tc>
          <w:tcPr>
            <w:tcW w:w="5320" w:type="dxa"/>
            <w:gridSpan w:val="2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  <w:t>konsekwencje</w:t>
            </w:r>
          </w:p>
        </w:tc>
      </w:tr>
      <w:tr w:rsidR="00AD359B" w:rsidRPr="00AD359B" w:rsidTr="00AD359B">
        <w:trPr>
          <w:trHeight w:val="280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279" w:lineRule="exac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kłopoty z koncentracją i pamięcią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279" w:lineRule="exac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zubożenie języka i komunikacji niewerbalnej</w:t>
            </w:r>
          </w:p>
        </w:tc>
      </w:tr>
      <w:tr w:rsidR="00AD359B" w:rsidRPr="00AD359B" w:rsidTr="00AD359B">
        <w:trPr>
          <w:trHeight w:val="375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spędzanie dużej ilości czasu przed ekranem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zaburzenie relacji społecznych i wyobcowanie</w:t>
            </w:r>
          </w:p>
        </w:tc>
      </w:tr>
      <w:tr w:rsidR="00AD359B" w:rsidRPr="00AD359B" w:rsidTr="00AD359B">
        <w:trPr>
          <w:trHeight w:val="249"/>
        </w:trPr>
        <w:tc>
          <w:tcPr>
            <w:tcW w:w="278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(tablet, komputer, smartfon, Internet)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ze środowiska (rówieśniczego, rodzinnego)</w:t>
            </w:r>
            <w:r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                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 i ograniczanie</w:t>
            </w:r>
          </w:p>
        </w:tc>
      </w:tr>
      <w:tr w:rsidR="00AD359B" w:rsidRPr="00AD359B" w:rsidTr="00AD359B">
        <w:trPr>
          <w:trHeight w:val="311"/>
        </w:trPr>
        <w:tc>
          <w:tcPr>
            <w:tcW w:w="278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brak reakcji na prośby o wyłączenie/od-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funkcjonowania społecznego do znajomości wirtualnych</w:t>
            </w:r>
          </w:p>
        </w:tc>
      </w:tr>
      <w:tr w:rsidR="00AD359B" w:rsidRPr="00AD359B" w:rsidTr="00AD359B">
        <w:trPr>
          <w:trHeight w:val="280"/>
        </w:trPr>
        <w:tc>
          <w:tcPr>
            <w:tcW w:w="278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stąpienie od mediów</w:t>
            </w: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problemy szkolne (słabe wyniki w nauce lub ich</w:t>
            </w:r>
          </w:p>
        </w:tc>
      </w:tr>
      <w:tr w:rsidR="00AD359B" w:rsidRPr="00AD359B" w:rsidTr="00AD359B">
        <w:trPr>
          <w:trHeight w:val="280"/>
        </w:trPr>
        <w:tc>
          <w:tcPr>
            <w:tcW w:w="278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wybuchy gniewu i agresja w momentach,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pogorszenie, częste absencje, powtarzanie lub</w:t>
            </w:r>
          </w:p>
        </w:tc>
      </w:tr>
      <w:tr w:rsidR="00AD359B" w:rsidRPr="00AD359B" w:rsidTr="00AD359B">
        <w:trPr>
          <w:trHeight w:val="249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gdy rodzice nakazują wyłączenie urządzenia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zagrożenie powtarzaniem klasy)</w:t>
            </w:r>
          </w:p>
        </w:tc>
      </w:tr>
      <w:tr w:rsidR="00AD359B" w:rsidRPr="00AD359B" w:rsidTr="00AD359B">
        <w:trPr>
          <w:trHeight w:val="216"/>
        </w:trPr>
        <w:tc>
          <w:tcPr>
            <w:tcW w:w="278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cyfrowego</w:t>
            </w: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zaburzenia uwagi, problemy z koncentracją</w:t>
            </w:r>
          </w:p>
        </w:tc>
      </w:tr>
      <w:tr w:rsidR="00AD359B" w:rsidRPr="00AD359B" w:rsidTr="00AD359B">
        <w:trPr>
          <w:trHeight w:val="280"/>
        </w:trPr>
        <w:tc>
          <w:tcPr>
            <w:tcW w:w="278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kłopoty z zasypianiem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279" w:lineRule="exac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konsekwencje płynące z niezdrowego stylu życia: brak</w:t>
            </w:r>
          </w:p>
        </w:tc>
      </w:tr>
      <w:tr w:rsidR="00AD359B" w:rsidRPr="00AD359B" w:rsidTr="00AD359B">
        <w:trPr>
          <w:trHeight w:val="375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zaniedbywanie codziennych czynności, np.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aktywności fizycznej, stosowanie używek, zaniedbywanie</w:t>
            </w:r>
          </w:p>
        </w:tc>
      </w:tr>
      <w:tr w:rsidR="00AD359B" w:rsidRPr="00AD359B" w:rsidTr="00AD359B">
        <w:trPr>
          <w:trHeight w:val="249"/>
        </w:trPr>
        <w:tc>
          <w:tcPr>
            <w:tcW w:w="278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jedzenie, higiena, nauka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potrzeb fizjologicznych</w:t>
            </w:r>
          </w:p>
        </w:tc>
      </w:tr>
      <w:tr w:rsidR="00AD359B" w:rsidRPr="00AD359B" w:rsidTr="00AD359B">
        <w:trPr>
          <w:trHeight w:val="216"/>
        </w:trPr>
        <w:tc>
          <w:tcPr>
            <w:tcW w:w="278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zmienność/niestabilność emocjonalna</w:t>
            </w: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dolegliwości związane z funkcjonowaniem wzroku,</w:t>
            </w:r>
          </w:p>
        </w:tc>
      </w:tr>
      <w:tr w:rsidR="00AD359B" w:rsidRPr="00AD359B" w:rsidTr="00AD359B">
        <w:trPr>
          <w:trHeight w:val="375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kłamstwa i oszustwa związane z ukrywaniem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ból</w:t>
            </w:r>
            <w:r>
              <w:rPr>
                <w:rFonts w:ascii="Arial" w:eastAsia="Arial" w:hAnsi="Arial" w:cs="Arial"/>
                <w:sz w:val="18"/>
                <w:szCs w:val="20"/>
                <w:lang w:eastAsia="pl-PL"/>
              </w:rPr>
              <w:t>e kręgosłupa, barków, karku, nad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garstków </w:t>
            </w:r>
            <w:r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            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i mięśni,</w:t>
            </w:r>
          </w:p>
        </w:tc>
      </w:tr>
      <w:tr w:rsidR="00AD359B" w:rsidRPr="00AD359B" w:rsidTr="00AD359B">
        <w:trPr>
          <w:trHeight w:val="249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używania mediów (np. w nocy, używanie bez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przykurcze ścięgien, zmiany w postawie ciała</w:t>
            </w:r>
          </w:p>
        </w:tc>
      </w:tr>
      <w:tr w:rsidR="00AD359B" w:rsidRPr="00AD359B" w:rsidTr="00AD359B">
        <w:trPr>
          <w:trHeight w:val="311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pozwolenia rodziców ich kart płatniczych np.</w:t>
            </w: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pojawienie się lub pogłębienie zaburzeń takich jak</w:t>
            </w:r>
          </w:p>
        </w:tc>
      </w:tr>
      <w:tr w:rsidR="00AD359B" w:rsidRPr="00AD359B" w:rsidTr="00AD359B">
        <w:trPr>
          <w:trHeight w:val="249"/>
        </w:trPr>
        <w:tc>
          <w:tcPr>
            <w:tcW w:w="278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na dodatki do gier)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depresja</w:t>
            </w:r>
          </w:p>
        </w:tc>
      </w:tr>
      <w:tr w:rsidR="00AD359B" w:rsidRPr="00AD359B" w:rsidTr="00AD359B">
        <w:trPr>
          <w:trHeight w:val="216"/>
        </w:trPr>
        <w:tc>
          <w:tcPr>
            <w:tcW w:w="278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notoryczne łamanie ustalonych zasad</w:t>
            </w: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kłopoty emocjonalne: drażliwość, pobudliwość</w:t>
            </w:r>
          </w:p>
        </w:tc>
      </w:tr>
      <w:tr w:rsidR="00AD359B" w:rsidRPr="00AD359B" w:rsidTr="00AD359B">
        <w:trPr>
          <w:trHeight w:val="415"/>
        </w:trPr>
        <w:tc>
          <w:tcPr>
            <w:tcW w:w="278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używania mediów cyfrowych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D359B" w:rsidRPr="00AD359B" w:rsidRDefault="00AD359B" w:rsidP="00AD359B">
            <w:pPr>
              <w:spacing w:after="0" w:line="0" w:lineRule="atLeast"/>
              <w:ind w:right="418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agresja (syndrom odstawienia)</w:t>
            </w:r>
          </w:p>
        </w:tc>
      </w:tr>
    </w:tbl>
    <w:p w:rsidR="00AD359B" w:rsidRPr="00AD359B" w:rsidRDefault="00AD359B" w:rsidP="00AD359B">
      <w:pPr>
        <w:spacing w:after="0" w:line="20" w:lineRule="exact"/>
        <w:ind w:right="418"/>
        <w:rPr>
          <w:rFonts w:ascii="Arial" w:eastAsia="Times New Roman" w:hAnsi="Arial" w:cs="Arial"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470B51" wp14:editId="0E89E591">
                <wp:simplePos x="0" y="0"/>
                <wp:positionH relativeFrom="column">
                  <wp:posOffset>11430</wp:posOffset>
                </wp:positionH>
                <wp:positionV relativeFrom="paragraph">
                  <wp:posOffset>358140</wp:posOffset>
                </wp:positionV>
                <wp:extent cx="0" cy="1866900"/>
                <wp:effectExtent l="17145" t="12065" r="20955" b="1651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4002">
                          <a:solidFill>
                            <a:srgbClr val="B01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F696" id="Łącznik prosty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8.2pt" to="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" strokecolor="#b0128f" strokeweight=".66672mm"/>
            </w:pict>
          </mc:Fallback>
        </mc:AlternateConten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24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Problem uzależnienia od Internetu w ciągu ostatniej dekady stał się przedmiotem dyskusji naukowej psychologów, psychiatrów, pedagogów, socjologów. Do tej pory zaburzenie to nie zostało jednak jednoznacznie zdefiniowane. Stąd pojawiające się różnice w terminologii. Nałogowe używanie Internetu nie zostało ujęte w oficjalnych klasyfikacjach schorzeń psychicznych, takich jak DSM V czy ICD–11.                 W najnowszych wydaniach zostało natomiast uwzględnione uzależnienie od gier wideo i gier komputerowych. Cały czas trwają badania na temat uzależnienia od Internetu czy mediów cyfrowych i podejmowane są różne próby sklasyfikowania szeregu obserwowanych objawów i symptomów.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1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Objawy współtowarzyszące nałogowemu używaniu mediów i predysponujące do tego:</w:t>
      </w:r>
    </w:p>
    <w:p w:rsidR="00AD359B" w:rsidRPr="00AD359B" w:rsidRDefault="00AD359B" w:rsidP="00AD359B">
      <w:pPr>
        <w:spacing w:after="0" w:line="7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5"/>
        </w:numPr>
        <w:tabs>
          <w:tab w:val="left" w:pos="1266"/>
        </w:tabs>
        <w:spacing w:after="0" w:line="0" w:lineRule="atLeast"/>
        <w:ind w:left="1266" w:right="418" w:hanging="321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depresja,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5"/>
        </w:numPr>
        <w:tabs>
          <w:tab w:val="left" w:pos="1266"/>
        </w:tabs>
        <w:spacing w:after="0" w:line="185" w:lineRule="auto"/>
        <w:ind w:left="1266" w:right="418" w:hanging="321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zaburzenia lękowe, zaburzenie deficytu uwagi/nadpobudliwości psychoruchowej (ADHD),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5"/>
        </w:numPr>
        <w:tabs>
          <w:tab w:val="left" w:pos="1266"/>
        </w:tabs>
        <w:spacing w:after="0" w:line="229" w:lineRule="auto"/>
        <w:ind w:left="1266" w:right="418" w:hanging="321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wysoka impulsywność, niska samoocena, niska sumienność, wysoka nieśmiałość, wysoka neurotyczność i skłonność do zwlekania,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5"/>
        </w:numPr>
        <w:tabs>
          <w:tab w:val="left" w:pos="1266"/>
        </w:tabs>
        <w:spacing w:after="0" w:line="194" w:lineRule="auto"/>
        <w:ind w:left="1266" w:right="418" w:hanging="321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brak wsparcia społecznego, odczuwanie izolacji i samotności,</w:t>
      </w:r>
    </w:p>
    <w:p w:rsidR="00AD359B" w:rsidRPr="00AD359B" w:rsidRDefault="00AD359B" w:rsidP="00AD359B">
      <w:pPr>
        <w:tabs>
          <w:tab w:val="left" w:pos="1266"/>
        </w:tabs>
        <w:spacing w:after="0" w:line="194" w:lineRule="auto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  <w:sectPr w:rsidR="00AD359B" w:rsidRPr="00AD359B">
          <w:pgSz w:w="11900" w:h="16838"/>
          <w:pgMar w:top="663" w:right="1146" w:bottom="41" w:left="1134" w:header="0" w:footer="0" w:gutter="0"/>
          <w:cols w:space="0" w:equalWidth="0">
            <w:col w:w="9626"/>
          </w:cols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69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7"/>
          <w:szCs w:val="20"/>
          <w:lang w:eastAsia="pl-PL"/>
        </w:rPr>
        <w:sectPr w:rsidR="00AD359B" w:rsidRPr="00AD359B">
          <w:type w:val="continuous"/>
          <w:pgSz w:w="11900" w:h="16838"/>
          <w:pgMar w:top="663" w:right="1146" w:bottom="41" w:left="1134" w:header="0" w:footer="0" w:gutter="0"/>
          <w:cols w:space="0" w:equalWidth="0">
            <w:col w:w="9626"/>
          </w:cols>
          <w:docGrid w:linePitch="360"/>
        </w:sectPr>
      </w:pPr>
    </w:p>
    <w:p w:rsidR="00AD359B" w:rsidRDefault="00AD359B" w:rsidP="00AD359B">
      <w:pPr>
        <w:spacing w:after="0" w:line="200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bookmarkStart w:id="5" w:name="page36"/>
      <w:bookmarkEnd w:id="5"/>
    </w:p>
    <w:p w:rsidR="00422EB6" w:rsidRDefault="00422EB6" w:rsidP="00AD359B">
      <w:pPr>
        <w:spacing w:after="0" w:line="200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422EB6" w:rsidRDefault="00422EB6" w:rsidP="00AD359B">
      <w:pPr>
        <w:spacing w:after="0" w:line="200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422EB6" w:rsidRDefault="00422EB6" w:rsidP="00AD359B">
      <w:pPr>
        <w:spacing w:after="0" w:line="200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422EB6" w:rsidRDefault="00422EB6" w:rsidP="00AD359B">
      <w:pPr>
        <w:spacing w:after="0" w:line="200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422EB6" w:rsidRPr="00AD359B" w:rsidRDefault="00422EB6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37" w:lineRule="exact"/>
        <w:ind w:right="41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center"/>
        <w:rPr>
          <w:rFonts w:ascii="Arial" w:eastAsia="Arial" w:hAnsi="Arial" w:cs="Arial"/>
          <w:b/>
          <w:sz w:val="32"/>
          <w:szCs w:val="32"/>
          <w:lang w:eastAsia="pl-PL"/>
        </w:rPr>
      </w:pPr>
      <w:r w:rsidRPr="00AD359B">
        <w:rPr>
          <w:rFonts w:ascii="Arial" w:eastAsia="Arial" w:hAnsi="Arial" w:cs="Arial"/>
          <w:b/>
          <w:sz w:val="32"/>
          <w:szCs w:val="32"/>
          <w:lang w:eastAsia="pl-PL"/>
        </w:rPr>
        <w:t>CYBERPRZEMOC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24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24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826" w:bottom="41" w:left="1134" w:header="0" w:footer="0" w:gutter="0"/>
          <w:cols w:space="0" w:equalWidth="0">
            <w:col w:w="9946"/>
          </w:cols>
          <w:docGrid w:linePitch="360"/>
        </w:sectPr>
      </w:pPr>
    </w:p>
    <w:p w:rsidR="00AD359B" w:rsidRPr="00AD359B" w:rsidRDefault="00AD359B" w:rsidP="00AD359B">
      <w:pPr>
        <w:spacing w:after="0" w:line="16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Formy cyberprzemocy:</w:t>
      </w:r>
    </w:p>
    <w:p w:rsidR="00AD359B" w:rsidRPr="00AD359B" w:rsidRDefault="00AD359B" w:rsidP="00AD359B">
      <w:pPr>
        <w:spacing w:after="0" w:line="10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6"/>
        </w:numPr>
        <w:tabs>
          <w:tab w:val="left" w:pos="335"/>
        </w:tabs>
        <w:spacing w:after="0" w:line="229" w:lineRule="auto"/>
        <w:ind w:left="6" w:right="418" w:hanging="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ośmieszanie za pomocą mediów       elektronicznych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6"/>
        </w:numPr>
        <w:tabs>
          <w:tab w:val="left" w:pos="326"/>
        </w:tabs>
        <w:spacing w:after="0" w:line="194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publikowanie obraźliwych komentarzy</w:t>
      </w:r>
    </w:p>
    <w:p w:rsidR="00AD359B" w:rsidRPr="00AD359B" w:rsidRDefault="00AD359B" w:rsidP="00AD359B">
      <w:pPr>
        <w:spacing w:after="0" w:line="3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6"/>
        </w:numPr>
        <w:tabs>
          <w:tab w:val="left" w:pos="326"/>
        </w:tabs>
        <w:spacing w:after="0" w:line="255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włamania na pocztę elektroniczną, komunikatory w celu rozpowszechnienia kompromitujących materiałów</w:t>
      </w:r>
    </w:p>
    <w:p w:rsidR="00AD359B" w:rsidRPr="00AD359B" w:rsidRDefault="00AD359B" w:rsidP="00AD359B">
      <w:pPr>
        <w:spacing w:after="0" w:line="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6"/>
        </w:numPr>
        <w:tabs>
          <w:tab w:val="left" w:pos="326"/>
        </w:tabs>
        <w:spacing w:after="0" w:line="194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nękanie, zastraszanie i poniżanie ofiary online</w:t>
      </w:r>
    </w:p>
    <w:p w:rsidR="00AD359B" w:rsidRPr="00AD359B" w:rsidRDefault="00AD359B" w:rsidP="00AD359B">
      <w:pPr>
        <w:spacing w:after="0" w:line="3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6"/>
        </w:numPr>
        <w:tabs>
          <w:tab w:val="left" w:pos="326"/>
        </w:tabs>
        <w:spacing w:after="0" w:line="229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kradzież tożsamości w sieci internetowej, podszywanie się pod określoną osobę.</w:t>
      </w:r>
    </w:p>
    <w:p w:rsidR="00AD359B" w:rsidRPr="00AD359B" w:rsidRDefault="00AD359B" w:rsidP="00AD359B">
      <w:pPr>
        <w:spacing w:after="0" w:line="168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Objawy bycia ofiarą cyberprzemocy:</w:t>
      </w:r>
    </w:p>
    <w:p w:rsidR="00AD359B" w:rsidRPr="00AD359B" w:rsidRDefault="00AD359B" w:rsidP="00AD359B">
      <w:pPr>
        <w:spacing w:after="0" w:line="7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0" w:lineRule="atLeast"/>
        <w:ind w:left="323" w:right="418" w:hanging="323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wzrost napięcia emocjonalnego i niepokoju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niskowartościowanie siebie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wycofanie i unikanie kontaktu (np. opuszczanie zajęć lekcyjnych)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przewlekły smutek, depresja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zachowania kompulsywne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wzrost agresji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zmienność nastrojów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dolegliwości psychosomatyczne (bóle głowy, bóle brzucha)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7"/>
        </w:numPr>
        <w:tabs>
          <w:tab w:val="left" w:pos="323"/>
        </w:tabs>
        <w:spacing w:after="0" w:line="185" w:lineRule="auto"/>
        <w:ind w:left="323" w:right="418" w:hanging="323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poczucie bezwartościowości, winy i wstydu</w:t>
      </w:r>
    </w:p>
    <w:p w:rsidR="00AD359B" w:rsidRPr="00AD359B" w:rsidRDefault="00AD359B" w:rsidP="00AD359B">
      <w:pPr>
        <w:tabs>
          <w:tab w:val="left" w:pos="323"/>
        </w:tabs>
        <w:spacing w:after="0" w:line="185" w:lineRule="auto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826" w:bottom="41" w:left="1134" w:header="0" w:footer="0" w:gutter="0"/>
          <w:cols w:space="0"/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01" w:lineRule="exact"/>
        <w:ind w:right="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8"/>
        </w:numPr>
        <w:tabs>
          <w:tab w:val="left" w:pos="280"/>
        </w:tabs>
        <w:spacing w:after="0" w:line="325" w:lineRule="auto"/>
        <w:ind w:left="6" w:right="418" w:hanging="6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6"/>
          <w:szCs w:val="20"/>
          <w:lang w:eastAsia="pl-PL"/>
        </w:rPr>
        <w:t>Czynniki sprzyjające nadużywaniu mediów cyfrowych</w:t>
      </w:r>
    </w:p>
    <w:p w:rsidR="00AD359B" w:rsidRPr="00AD359B" w:rsidRDefault="00AD359B" w:rsidP="00AD359B">
      <w:pPr>
        <w:spacing w:after="0" w:line="219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A. Czynniki związane z mediami</w:t>
      </w:r>
    </w:p>
    <w:p w:rsidR="00AD359B" w:rsidRPr="00AD359B" w:rsidRDefault="00AD359B" w:rsidP="00AD359B">
      <w:pPr>
        <w:spacing w:after="0" w:line="10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229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rozwój mediów społecznościowych i komunikacji międzyludzkiej za pośrednictwem ekranu</w:t>
      </w:r>
    </w:p>
    <w:p w:rsidR="00AD359B" w:rsidRPr="00AD359B" w:rsidRDefault="00AD359B" w:rsidP="00AD359B">
      <w:pPr>
        <w:spacing w:after="0" w:line="33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255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wysoka i szybka przyswajalność mediów jako technologii konsumenckiej: telefony komórkowe, urządzenia mobilne</w:t>
      </w:r>
    </w:p>
    <w:p w:rsidR="00AD359B" w:rsidRPr="00AD359B" w:rsidRDefault="00AD359B" w:rsidP="00AD359B">
      <w:pPr>
        <w:spacing w:after="0" w:line="33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229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urządzenia są łatwe w obsłudze i mogą z nich korzystać już małe dzieci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194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dostęp do sieci</w:t>
      </w:r>
    </w:p>
    <w:p w:rsidR="00AD359B" w:rsidRPr="00AD359B" w:rsidRDefault="00AD359B" w:rsidP="00AD359B">
      <w:pPr>
        <w:spacing w:after="0" w:line="3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ograniczona kontrola rodzicielska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brak zasad dotyczących korzystania z Internetu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9"/>
        </w:numPr>
        <w:tabs>
          <w:tab w:val="left" w:pos="326"/>
        </w:tabs>
        <w:spacing w:after="0" w:line="229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wiek inicjacji zabawy z używaniem mediów elektronicznych</w:t>
      </w:r>
    </w:p>
    <w:p w:rsidR="00AD359B" w:rsidRPr="00AD359B" w:rsidRDefault="00AD359B" w:rsidP="00AD359B">
      <w:pPr>
        <w:spacing w:after="0" w:line="27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B. Czynniki psychologiczne i społeczne</w:t>
      </w:r>
    </w:p>
    <w:p w:rsidR="00AD359B" w:rsidRPr="00AD359B" w:rsidRDefault="00AD359B" w:rsidP="00AD359B">
      <w:pPr>
        <w:spacing w:after="0" w:line="7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0" w:lineRule="atLeast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używanie mediów do regulowania nastroju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samotność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brak więzi z bliskimi osobami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pozytywne doświadczenia z kontaktu z ludźmi online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poszukiwanie nowości, unikanie frustracji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niska samoocena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introwersja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niestabilność emocjonalna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mniejsza sumienność i zaradność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stres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niskie wyniki w nauce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słaba więź ze szkołą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doświadczanie nudy w czasie wolnym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85" w:lineRule="auto"/>
        <w:ind w:left="326" w:right="418" w:hanging="326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obciążenie zajęciami pozalekcyjnymi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229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otoczenie rodziny lub rówieśników wśród których występują nałogi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0"/>
        </w:numPr>
        <w:tabs>
          <w:tab w:val="left" w:pos="326"/>
        </w:tabs>
        <w:spacing w:after="0" w:line="194" w:lineRule="auto"/>
        <w:ind w:left="326" w:right="418" w:hanging="326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konflikty rodzinne i zła atmosfera w domu</w:t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br w:type="column"/>
      </w:r>
    </w:p>
    <w:p w:rsidR="00AD359B" w:rsidRPr="00AD359B" w:rsidRDefault="00AD359B" w:rsidP="00AD359B">
      <w:pPr>
        <w:spacing w:after="0" w:line="301" w:lineRule="exact"/>
        <w:ind w:right="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2"/>
          <w:numId w:val="11"/>
        </w:numPr>
        <w:tabs>
          <w:tab w:val="left" w:pos="467"/>
        </w:tabs>
        <w:spacing w:after="0" w:line="299" w:lineRule="auto"/>
        <w:ind w:left="120" w:right="418" w:hanging="4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6"/>
          <w:szCs w:val="20"/>
          <w:lang w:eastAsia="pl-PL"/>
        </w:rPr>
        <w:t>Czynniki chroniące przed nałogowym używaniem mediów cyfrowych</w:t>
      </w:r>
    </w:p>
    <w:p w:rsidR="00AD359B" w:rsidRPr="00AD359B" w:rsidRDefault="00AD359B" w:rsidP="00AD359B">
      <w:pPr>
        <w:spacing w:after="0" w:line="217" w:lineRule="exact"/>
        <w:ind w:right="418"/>
        <w:jc w:val="both"/>
        <w:rPr>
          <w:rFonts w:ascii="Arial" w:eastAsia="Arial" w:hAnsi="Arial" w:cs="Arial"/>
          <w:sz w:val="26"/>
          <w:szCs w:val="20"/>
          <w:lang w:eastAsia="pl-PL"/>
        </w:rPr>
      </w:pPr>
    </w:p>
    <w:p w:rsidR="00AD359B" w:rsidRPr="00AD359B" w:rsidRDefault="00AD359B" w:rsidP="00AD359B">
      <w:pPr>
        <w:numPr>
          <w:ilvl w:val="1"/>
          <w:numId w:val="12"/>
        </w:numPr>
        <w:tabs>
          <w:tab w:val="left" w:pos="280"/>
        </w:tabs>
        <w:spacing w:after="0" w:line="0" w:lineRule="atLeast"/>
        <w:ind w:left="280" w:right="418" w:hanging="232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Cechy indywidualne użytkownika</w:t>
      </w:r>
    </w:p>
    <w:p w:rsidR="00AD359B" w:rsidRPr="00AD359B" w:rsidRDefault="00AD359B" w:rsidP="00AD359B">
      <w:pPr>
        <w:spacing w:after="0" w:line="76" w:lineRule="exac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2"/>
        </w:numPr>
        <w:tabs>
          <w:tab w:val="left" w:pos="340"/>
        </w:tabs>
        <w:spacing w:after="0" w:line="280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wysokie poczucie wartości i stabilna, pozytywna samoocena, zaufanie do innych osób, stabilność emocjonalna, sumienność i odpowiedzialność, niska skłonność do podejmowania zachowań ryzykownych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2"/>
        </w:numPr>
        <w:tabs>
          <w:tab w:val="left" w:pos="340"/>
        </w:tabs>
        <w:spacing w:after="0" w:line="229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postrzeganie kontroli rodzicielskiej przez dziecko jako wyrazu troski dorosłych</w:t>
      </w:r>
    </w:p>
    <w:p w:rsidR="00AD359B" w:rsidRPr="00AD359B" w:rsidRDefault="00AD359B" w:rsidP="00AD359B">
      <w:pPr>
        <w:spacing w:after="0" w:line="33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2"/>
        </w:numPr>
        <w:tabs>
          <w:tab w:val="left" w:pos="340"/>
        </w:tabs>
        <w:spacing w:after="0" w:line="229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postrzeganie nastawienia rodziców do zachowań ryzykownych jako krytycznego i negatywnego</w:t>
      </w:r>
    </w:p>
    <w:p w:rsidR="00AD359B" w:rsidRPr="00AD359B" w:rsidRDefault="00AD359B" w:rsidP="00AD359B">
      <w:pPr>
        <w:spacing w:after="0" w:line="27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B. Środowisko rodzinne</w:t>
      </w:r>
    </w:p>
    <w:p w:rsidR="00AD359B" w:rsidRPr="00AD359B" w:rsidRDefault="00AD359B" w:rsidP="00AD359B">
      <w:pPr>
        <w:spacing w:after="0" w:line="7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3"/>
        </w:numPr>
        <w:tabs>
          <w:tab w:val="left" w:pos="340"/>
        </w:tabs>
        <w:spacing w:after="0" w:line="0" w:lineRule="atLeast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pozytywna i stabilna więź dziecka z rodzicami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3"/>
        </w:numPr>
        <w:tabs>
          <w:tab w:val="left" w:pos="340"/>
        </w:tabs>
        <w:spacing w:after="0" w:line="185" w:lineRule="auto"/>
        <w:ind w:left="340" w:right="418" w:hanging="337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demokratyczny typ wychowania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3"/>
        </w:numPr>
        <w:tabs>
          <w:tab w:val="left" w:pos="340"/>
        </w:tabs>
        <w:spacing w:after="0" w:line="185" w:lineRule="auto"/>
        <w:ind w:left="340" w:right="418" w:hanging="337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adekwatna do wieku kontrola rodzicielska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3"/>
        </w:numPr>
        <w:tabs>
          <w:tab w:val="left" w:pos="340"/>
        </w:tabs>
        <w:spacing w:after="0" w:line="229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spędzanie czasu z dzieckiem oparte na komunikacji bezpośredniej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3"/>
        </w:numPr>
        <w:tabs>
          <w:tab w:val="left" w:pos="340"/>
        </w:tabs>
        <w:spacing w:after="0" w:line="194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wprowadzanie zasady użytkowania multimediów</w:t>
      </w:r>
    </w:p>
    <w:p w:rsidR="00AD359B" w:rsidRPr="00AD359B" w:rsidRDefault="00AD359B" w:rsidP="00AD359B">
      <w:pPr>
        <w:spacing w:after="0" w:line="3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3"/>
        </w:numPr>
        <w:tabs>
          <w:tab w:val="left" w:pos="340"/>
        </w:tabs>
        <w:spacing w:after="0" w:line="185" w:lineRule="auto"/>
        <w:ind w:left="340" w:right="418" w:hanging="337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korzystanie przez rodziców i/lub rodzeństwo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 sposób właściwy z nowych technologii cyfrowych</w:t>
      </w:r>
    </w:p>
    <w:p w:rsidR="00AD359B" w:rsidRPr="00AD359B" w:rsidRDefault="00AD359B" w:rsidP="00AD359B">
      <w:pPr>
        <w:spacing w:after="0" w:line="31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C. Środowisko szkolne</w:t>
      </w:r>
    </w:p>
    <w:p w:rsidR="00AD359B" w:rsidRPr="00AD359B" w:rsidRDefault="00AD359B" w:rsidP="00AD359B">
      <w:pPr>
        <w:spacing w:after="0" w:line="10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4"/>
        </w:numPr>
        <w:tabs>
          <w:tab w:val="left" w:pos="340"/>
        </w:tabs>
        <w:spacing w:after="0" w:line="229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pozytywne nastawienie do szkoły i nauczycieli, brak nudy na lekcjach</w:t>
      </w:r>
    </w:p>
    <w:p w:rsidR="00AD359B" w:rsidRPr="00AD359B" w:rsidRDefault="00AD359B" w:rsidP="00AD359B">
      <w:pPr>
        <w:spacing w:after="0" w:line="33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4"/>
        </w:numPr>
        <w:tabs>
          <w:tab w:val="left" w:pos="340"/>
        </w:tabs>
        <w:spacing w:after="0" w:line="229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kształtowanie zasad używania nowych technologii cyfrowych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4"/>
        </w:numPr>
        <w:tabs>
          <w:tab w:val="left" w:pos="340"/>
        </w:tabs>
        <w:spacing w:after="0" w:line="194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dobre i bardzo dobre wyniki w nauce</w:t>
      </w:r>
    </w:p>
    <w:p w:rsidR="00AD359B" w:rsidRPr="00AD359B" w:rsidRDefault="00AD359B" w:rsidP="00AD359B">
      <w:pPr>
        <w:spacing w:after="0" w:line="32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4"/>
        </w:numPr>
        <w:tabs>
          <w:tab w:val="left" w:pos="340"/>
        </w:tabs>
        <w:spacing w:after="0" w:line="185" w:lineRule="auto"/>
        <w:ind w:left="340" w:right="418" w:hanging="337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akceptacja w klasie szkolnej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Arial" w:hAnsi="Arial" w:cs="Arial"/>
          <w:color w:val="4372B5"/>
          <w:sz w:val="28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4"/>
        </w:numPr>
        <w:tabs>
          <w:tab w:val="left" w:pos="340"/>
        </w:tabs>
        <w:spacing w:after="0" w:line="261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wiedza nauczycieli na temat specyfiki środowiska mediów cyfrowych i związanych z tym zagrożeń dla młodych ludzi</w:t>
      </w:r>
    </w:p>
    <w:p w:rsidR="00AD359B" w:rsidRPr="00AD359B" w:rsidRDefault="00AD359B" w:rsidP="00AD359B">
      <w:pPr>
        <w:tabs>
          <w:tab w:val="left" w:pos="340"/>
        </w:tabs>
        <w:spacing w:after="0" w:line="261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</w:p>
    <w:p w:rsidR="00AD359B" w:rsidRPr="00AD359B" w:rsidRDefault="00AD359B" w:rsidP="00AD359B">
      <w:pPr>
        <w:tabs>
          <w:tab w:val="left" w:pos="340"/>
        </w:tabs>
        <w:spacing w:after="0" w:line="261" w:lineRule="auto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826" w:bottom="41" w:left="1134" w:header="0" w:footer="0" w:gutter="0"/>
          <w:cols w:space="0"/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1246" w:bottom="41" w:left="1134" w:header="0" w:footer="0" w:gutter="0"/>
          <w:cols w:space="0" w:equalWidth="0">
            <w:col w:w="9526"/>
          </w:cols>
          <w:docGrid w:linePitch="360"/>
        </w:sect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6"/>
          <w:szCs w:val="20"/>
          <w:lang w:eastAsia="pl-PL"/>
        </w:rPr>
        <w:t>IV. Używanie mediów cyfrowych przez dzieci i młodzież (dane)</w:t>
      </w: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5"/>
        </w:numPr>
        <w:tabs>
          <w:tab w:val="left" w:pos="174"/>
        </w:tabs>
        <w:spacing w:after="0" w:line="315" w:lineRule="auto"/>
        <w:ind w:left="6" w:right="418" w:hanging="6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 xml:space="preserve">Media cyfrowe wśród małych dzieci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Raport z badań Fundacji Dajemy Dzieciom Siłę pt. Korzystanie z urządzeń mobilnych przez małe dzieci w Polsce.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</w:p>
    <w:p w:rsidR="00AD359B" w:rsidRPr="00AD359B" w:rsidRDefault="00AD359B" w:rsidP="00AD359B">
      <w:pPr>
        <w:spacing w:after="0" w:line="216" w:lineRule="auto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35% dzieci rocznych korzysta z urządzeń</w:t>
      </w:r>
    </w:p>
    <w:p w:rsidR="00AD359B" w:rsidRPr="00AD359B" w:rsidRDefault="00AD359B" w:rsidP="00AD359B">
      <w:pPr>
        <w:spacing w:after="0" w:line="215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elektronicznych</w:t>
      </w:r>
    </w:p>
    <w:p w:rsidR="00AD359B" w:rsidRPr="00AD359B" w:rsidRDefault="00AD359B" w:rsidP="00AD359B">
      <w:pPr>
        <w:spacing w:after="0" w:line="194" w:lineRule="auto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67% dwulatków</w:t>
      </w:r>
    </w:p>
    <w:p w:rsidR="00AD359B" w:rsidRPr="00AD359B" w:rsidRDefault="00AD359B" w:rsidP="00AD359B">
      <w:pPr>
        <w:spacing w:after="0" w:line="195" w:lineRule="auto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76 % trzylatków</w:t>
      </w:r>
    </w:p>
    <w:p w:rsidR="00AD359B" w:rsidRPr="00AD359B" w:rsidRDefault="00AD359B" w:rsidP="00AD359B">
      <w:pPr>
        <w:spacing w:after="0" w:line="195" w:lineRule="auto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90% czterolatków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96 % pięcio- i sześciolatków</w:t>
      </w:r>
    </w:p>
    <w:p w:rsidR="00AD359B" w:rsidRPr="00AD359B" w:rsidRDefault="00AD359B" w:rsidP="00AD359B">
      <w:pPr>
        <w:spacing w:after="0" w:line="3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40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Rodzice najczęściej udostępniali dzieciom urządzenia mobilne w trakcie zakupów (60%), wykonywania prac domowych (73%), podczas uspokojenia dziecka (65%), przed zaśnięciem (29%).</w:t>
      </w:r>
    </w:p>
    <w:p w:rsidR="00AD359B" w:rsidRPr="00AD359B" w:rsidRDefault="00AD359B" w:rsidP="00AD359B">
      <w:pPr>
        <w:spacing w:after="0" w:line="21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6"/>
        </w:numPr>
        <w:tabs>
          <w:tab w:val="left" w:pos="215"/>
        </w:tabs>
        <w:spacing w:after="0" w:line="318" w:lineRule="auto"/>
        <w:ind w:left="6" w:right="418" w:hanging="6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Cyberprzemoc wśród polskiej młodzieży</w:t>
      </w:r>
    </w:p>
    <w:p w:rsidR="00AD359B" w:rsidRPr="00AD359B" w:rsidRDefault="00AD359B" w:rsidP="00AD359B">
      <w:pPr>
        <w:tabs>
          <w:tab w:val="left" w:pos="215"/>
        </w:tabs>
        <w:spacing w:after="0" w:line="318" w:lineRule="auto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Polskie badania EU Kids online 2018 (dotyczy dzieci i młodzieży w wieku 9-17 lat)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</w:p>
    <w:p w:rsidR="00AD359B" w:rsidRPr="00AD359B" w:rsidRDefault="00AD359B" w:rsidP="00AD359B">
      <w:pPr>
        <w:spacing w:after="0" w:line="341" w:lineRule="auto"/>
        <w:ind w:right="418"/>
        <w:jc w:val="both"/>
        <w:rPr>
          <w:rFonts w:ascii="Arial" w:eastAsia="Arial" w:hAnsi="Arial" w:cs="Arial"/>
          <w:b/>
          <w:sz w:val="17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 xml:space="preserve">Wyniki badań na dużej próbie amerykańskich adolescentów wykazały, że </w:t>
      </w:r>
      <w:r w:rsidRPr="00AD359B">
        <w:rPr>
          <w:rFonts w:ascii="Arial" w:eastAsia="Arial" w:hAnsi="Arial" w:cs="Arial"/>
          <w:b/>
          <w:sz w:val="17"/>
          <w:szCs w:val="20"/>
          <w:lang w:eastAsia="pl-PL"/>
        </w:rPr>
        <w:t>około 65% ofiar</w:t>
      </w:r>
      <w:r w:rsidRPr="00AD359B">
        <w:rPr>
          <w:rFonts w:ascii="Arial" w:eastAsia="Arial" w:hAnsi="Arial" w:cs="Arial"/>
          <w:sz w:val="17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b/>
          <w:sz w:val="17"/>
          <w:szCs w:val="20"/>
          <w:lang w:eastAsia="pl-PL"/>
        </w:rPr>
        <w:t xml:space="preserve">cyberprzemocy wiedziało, kto jest agresorem, a połowa znała tych sprawców ze szkoły, do której chodziła. </w:t>
      </w:r>
    </w:p>
    <w:p w:rsidR="00AD359B" w:rsidRPr="00AD359B" w:rsidRDefault="00AD359B" w:rsidP="00AD359B">
      <w:pPr>
        <w:spacing w:after="0" w:line="341" w:lineRule="auto"/>
        <w:ind w:right="418"/>
        <w:jc w:val="both"/>
        <w:rPr>
          <w:rFonts w:ascii="Arial" w:eastAsia="Arial" w:hAnsi="Arial" w:cs="Arial"/>
          <w:b/>
          <w:sz w:val="17"/>
          <w:szCs w:val="20"/>
          <w:lang w:eastAsia="pl-PL"/>
        </w:rPr>
      </w:pPr>
      <w:r w:rsidRPr="00AD359B">
        <w:rPr>
          <w:rFonts w:ascii="Arial" w:eastAsia="Arial" w:hAnsi="Arial" w:cs="Arial"/>
          <w:sz w:val="17"/>
          <w:szCs w:val="20"/>
          <w:lang w:eastAsia="pl-PL"/>
        </w:rPr>
        <w:t>Wyniki dużych polskich badań wskazują, iż</w:t>
      </w:r>
      <w:r w:rsidRPr="00AD359B">
        <w:rPr>
          <w:rFonts w:ascii="Arial" w:eastAsia="Arial" w:hAnsi="Arial" w:cs="Arial"/>
          <w:b/>
          <w:sz w:val="17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sz w:val="17"/>
          <w:szCs w:val="20"/>
          <w:lang w:eastAsia="pl-PL"/>
        </w:rPr>
        <w:t>jedynie co czwarta ofiara agresji elektronicznej nie wiedziała, kto był wobec nich sprawcą agresji online.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</w:p>
    <w:p w:rsidR="00AD359B" w:rsidRPr="00AD359B" w:rsidRDefault="00AD359B" w:rsidP="00AD359B">
      <w:pPr>
        <w:spacing w:after="0" w:line="216" w:lineRule="auto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Prawie jedna trzecia badanych (32%) doświadczyła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400"/>
      </w:tblGrid>
      <w:tr w:rsidR="00AD359B" w:rsidRPr="00AD359B" w:rsidTr="000A08AC">
        <w:trPr>
          <w:trHeight w:val="249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 ciągu roku poprzedzającego badanie agresji/</w:t>
            </w:r>
          </w:p>
        </w:tc>
      </w:tr>
      <w:tr w:rsidR="00AD359B" w:rsidRPr="00AD359B" w:rsidTr="000A08AC">
        <w:trPr>
          <w:trHeight w:val="280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przemocy rówieśniczej online i offline</w:t>
            </w:r>
          </w:p>
        </w:tc>
      </w:tr>
      <w:tr w:rsidR="00AD359B" w:rsidRPr="00AD359B" w:rsidTr="000A08AC">
        <w:trPr>
          <w:trHeight w:val="311"/>
        </w:trPr>
        <w:tc>
          <w:tcPr>
            <w:tcW w:w="240" w:type="dxa"/>
            <w:vMerge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Bycie ofiarą online przeważnie dotyczy tych, którzy</w:t>
            </w:r>
          </w:p>
        </w:tc>
      </w:tr>
      <w:tr w:rsidR="00AD359B" w:rsidRPr="00AD359B" w:rsidTr="000A08AC">
        <w:trPr>
          <w:trHeight w:val="249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doświadczają przemocy rówieśniczej twarzą w twarz.</w:t>
            </w:r>
          </w:p>
        </w:tc>
      </w:tr>
      <w:tr w:rsidR="00AD359B" w:rsidRPr="00AD359B" w:rsidTr="000A08AC">
        <w:trPr>
          <w:trHeight w:val="311"/>
        </w:trPr>
        <w:tc>
          <w:tcPr>
            <w:tcW w:w="240" w:type="dxa"/>
            <w:vMerge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 całej populacji częsta cyberprzemoc dotyczyła</w:t>
            </w:r>
          </w:p>
        </w:tc>
      </w:tr>
      <w:tr w:rsidR="00AD359B" w:rsidRPr="00AD359B" w:rsidTr="000A08AC">
        <w:trPr>
          <w:trHeight w:val="249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7,1% młodych ludzi w wieku 9–17 lat.</w:t>
            </w:r>
          </w:p>
          <w:p w:rsid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</w:p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</w:p>
        </w:tc>
      </w:tr>
    </w:tbl>
    <w:p w:rsidR="00AD359B" w:rsidRPr="00AD359B" w:rsidRDefault="00AD359B" w:rsidP="00AD359B">
      <w:pPr>
        <w:spacing w:after="0" w:line="296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7"/>
        </w:numPr>
        <w:tabs>
          <w:tab w:val="left" w:pos="215"/>
        </w:tabs>
        <w:spacing w:after="0" w:line="315" w:lineRule="auto"/>
        <w:ind w:left="6" w:right="418" w:hanging="6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>Bezpieczeństwo na portalach społecznościowych</w:t>
      </w:r>
    </w:p>
    <w:p w:rsidR="00AD359B" w:rsidRPr="00AD359B" w:rsidRDefault="00AD359B" w:rsidP="00AD359B">
      <w:pPr>
        <w:spacing w:after="0" w:line="1" w:lineRule="exac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</w:p>
    <w:p w:rsidR="00AD359B" w:rsidRPr="00AD359B" w:rsidRDefault="00AD359B" w:rsidP="00AD359B">
      <w:pPr>
        <w:spacing w:after="0" w:line="306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Polskie badania EU Kids online 2018 (dotyczy dzieci i młodzieży w wieku 9–17 lat)</w:t>
      </w:r>
    </w:p>
    <w:p w:rsidR="00AD359B" w:rsidRPr="00AD359B" w:rsidRDefault="00AD359B" w:rsidP="00AD359B">
      <w:pPr>
        <w:spacing w:after="0" w:line="194" w:lineRule="auto"/>
        <w:ind w:right="418"/>
        <w:jc w:val="both"/>
        <w:rPr>
          <w:rFonts w:ascii="Arial" w:eastAsia="Arial" w:hAnsi="Arial" w:cs="Arial"/>
          <w:color w:val="000000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•  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 xml:space="preserve">profile na portalach społecznościowych </w:t>
      </w:r>
      <w:r w:rsidRPr="00AD359B">
        <w:rPr>
          <w:rFonts w:ascii="Arial" w:eastAsia="Arial" w:hAnsi="Arial" w:cs="Arial"/>
          <w:b/>
          <w:color w:val="000000"/>
          <w:sz w:val="18"/>
          <w:szCs w:val="20"/>
          <w:lang w:eastAsia="pl-PL"/>
        </w:rPr>
        <w:t>posiada</w:t>
      </w: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b/>
          <w:color w:val="000000"/>
          <w:sz w:val="18"/>
          <w:szCs w:val="20"/>
          <w:lang w:eastAsia="pl-PL"/>
        </w:rPr>
        <w:t xml:space="preserve">prawie połowa </w:t>
      </w: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najmłodszych badanych (9–10 lat),</w:t>
      </w:r>
    </w:p>
    <w:p w:rsidR="00AD359B" w:rsidRPr="00AD359B" w:rsidRDefault="00AD359B" w:rsidP="00AD359B">
      <w:pPr>
        <w:numPr>
          <w:ilvl w:val="0"/>
          <w:numId w:val="18"/>
        </w:numPr>
        <w:tabs>
          <w:tab w:val="left" w:pos="340"/>
        </w:tabs>
        <w:spacing w:after="0" w:line="270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posiadanie konta w portalu społecznościowym okazało się bardzo częste wśród nastolatków (11–17 lat) – 72,6%. 16% badanych deklaruje, że udostępnia swoje położenie</w:t>
      </w:r>
    </w:p>
    <w:p w:rsidR="00AD359B" w:rsidRPr="00AD359B" w:rsidRDefault="00AD359B" w:rsidP="00AD359B">
      <w:pPr>
        <w:spacing w:after="0" w:line="33" w:lineRule="exact"/>
        <w:ind w:right="418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8"/>
        </w:numPr>
        <w:tabs>
          <w:tab w:val="left" w:pos="340"/>
        </w:tabs>
        <w:spacing w:after="0" w:line="261" w:lineRule="auto"/>
        <w:ind w:left="340" w:right="418" w:hanging="337"/>
        <w:jc w:val="both"/>
        <w:rPr>
          <w:rFonts w:ascii="Arial" w:eastAsia="Arial" w:hAnsi="Arial" w:cs="Arial"/>
          <w:color w:val="4372B5"/>
          <w:sz w:val="30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71% uczniów pozostawia na swoim profilu informacje o sobie, z których można się dowiedzieć podstawowych danych (imię, nazwisko, płeć,</w:t>
      </w:r>
      <w:r w:rsidRPr="00AD359B">
        <w:rPr>
          <w:rFonts w:ascii="Arial" w:eastAsia="Arial" w:hAnsi="Arial" w:cs="Arial"/>
          <w:color w:val="4372B5"/>
          <w:sz w:val="30"/>
          <w:szCs w:val="20"/>
          <w:lang w:eastAsia="pl-PL"/>
        </w:rPr>
        <w:t xml:space="preserve"> </w:t>
      </w:r>
      <w:r w:rsidRPr="00AD359B">
        <w:rPr>
          <w:rFonts w:ascii="Arial" w:eastAsia="Arial" w:hAnsi="Arial" w:cs="Arial"/>
          <w:sz w:val="18"/>
          <w:szCs w:val="20"/>
          <w:lang w:eastAsia="pl-PL"/>
        </w:rPr>
        <w:t>rok urodzenia, miejsce zamieszkania, nazwa szkoły, do której aktualnie uczęszczają, nazwy szkół, do których uczęszczali, status w związku, w jakich wydarzeniach wezmą udział lub jakimi wydarzeniami interesują się najbardziej).</w:t>
      </w:r>
    </w:p>
    <w:p w:rsidR="00AD359B" w:rsidRPr="00AD359B" w:rsidRDefault="00AD359B" w:rsidP="00AD359B">
      <w:pPr>
        <w:spacing w:after="0" w:line="216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numPr>
          <w:ilvl w:val="0"/>
          <w:numId w:val="19"/>
        </w:numPr>
        <w:tabs>
          <w:tab w:val="left" w:pos="218"/>
        </w:tabs>
        <w:spacing w:after="0" w:line="324" w:lineRule="auto"/>
        <w:ind w:right="418" w:firstLine="3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b/>
          <w:color w:val="B0128F"/>
          <w:sz w:val="19"/>
          <w:szCs w:val="20"/>
          <w:lang w:eastAsia="pl-PL"/>
        </w:rPr>
        <w:t xml:space="preserve">Problemowe/nałogowe używanie Internetu </w:t>
      </w:r>
    </w:p>
    <w:p w:rsidR="00AD359B" w:rsidRPr="00AD359B" w:rsidRDefault="00AD359B" w:rsidP="00AD359B">
      <w:pPr>
        <w:tabs>
          <w:tab w:val="left" w:pos="218"/>
        </w:tabs>
        <w:spacing w:after="0" w:line="324" w:lineRule="auto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  <w:r w:rsidRPr="00AD359B">
        <w:rPr>
          <w:rFonts w:ascii="Arial" w:eastAsia="Arial" w:hAnsi="Arial" w:cs="Arial"/>
          <w:color w:val="000000"/>
          <w:sz w:val="18"/>
          <w:szCs w:val="20"/>
          <w:lang w:eastAsia="pl-PL"/>
        </w:rPr>
        <w:t>W zależności od przyjętej perspektywy oraz metodologii badawczej, grupy wiekowej zmienia się obserwowana skala zjawiska nadużywania Internetu. Odsetki młodych ludzi nałogowo używających Internetu wahają się od 1,5% do 12%. W Polsce szacuje się,</w:t>
      </w:r>
    </w:p>
    <w:p w:rsidR="00AD359B" w:rsidRPr="00AD359B" w:rsidRDefault="00AD359B" w:rsidP="00AD359B">
      <w:pPr>
        <w:spacing w:after="0" w:line="3" w:lineRule="exact"/>
        <w:ind w:right="418"/>
        <w:jc w:val="both"/>
        <w:rPr>
          <w:rFonts w:ascii="Arial" w:eastAsia="Arial" w:hAnsi="Arial" w:cs="Arial"/>
          <w:b/>
          <w:color w:val="B0128F"/>
          <w:sz w:val="19"/>
          <w:szCs w:val="20"/>
          <w:lang w:eastAsia="pl-PL"/>
        </w:rPr>
      </w:pPr>
    </w:p>
    <w:p w:rsidR="00AD359B" w:rsidRPr="00AD359B" w:rsidRDefault="00AD359B" w:rsidP="00AD359B">
      <w:pPr>
        <w:spacing w:after="0" w:line="348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że 5% młodych ludzi przejawia poważne symptomy nałogowego używania Internetu (CBOS, Młodzież 2018).</w:t>
      </w:r>
    </w:p>
    <w:p w:rsidR="00AD359B" w:rsidRPr="00AD359B" w:rsidRDefault="00AD359B" w:rsidP="00AD359B">
      <w:pPr>
        <w:spacing w:after="0" w:line="382" w:lineRule="exact"/>
        <w:ind w:right="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6"/>
          <w:szCs w:val="20"/>
          <w:lang w:eastAsia="pl-PL"/>
        </w:rPr>
        <w:t>V.</w:t>
      </w:r>
      <w:r>
        <w:rPr>
          <w:rFonts w:ascii="Arial" w:eastAsia="Arial" w:hAnsi="Arial" w:cs="Arial"/>
          <w:b/>
          <w:sz w:val="26"/>
          <w:szCs w:val="20"/>
          <w:lang w:eastAsia="pl-PL"/>
        </w:rPr>
        <w:t xml:space="preserve"> Programy ochrony rodzicielskie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560"/>
        <w:gridCol w:w="4700"/>
      </w:tblGrid>
      <w:tr w:rsidR="00AD359B" w:rsidRPr="00AD359B" w:rsidTr="000A08AC">
        <w:trPr>
          <w:trHeight w:val="218"/>
        </w:trPr>
        <w:tc>
          <w:tcPr>
            <w:tcW w:w="4800" w:type="dxa"/>
            <w:gridSpan w:val="2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color w:val="B0128F"/>
                <w:sz w:val="19"/>
                <w:szCs w:val="20"/>
                <w:lang w:eastAsia="pl-PL"/>
              </w:rPr>
              <w:t>Przykładowe: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375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>•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 xml:space="preserve">BENIAMIN </w:t>
            </w: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występuje w wersji na komputer i telefon.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dostęp do komputera. Child Control posiada także</w:t>
            </w:r>
          </w:p>
        </w:tc>
      </w:tr>
      <w:tr w:rsidR="00AD359B" w:rsidRPr="00AD359B" w:rsidTr="000A08AC">
        <w:trPr>
          <w:trHeight w:val="249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Blokuje dostęp do stron, zgodnie z ustawieniami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takie opcje jak wyłączanie komputera o określonym</w:t>
            </w:r>
          </w:p>
        </w:tc>
      </w:tr>
      <w:tr w:rsidR="00AD359B" w:rsidRPr="00AD359B" w:rsidTr="000A08AC">
        <w:trPr>
          <w:trHeight w:val="280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ustalonymi przez osobę nadzorującą komputer oraz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czasie, ustalanie, jak często mają być sprawdzane</w:t>
            </w:r>
          </w:p>
        </w:tc>
      </w:tr>
      <w:tr w:rsidR="00AD359B" w:rsidRPr="00AD359B" w:rsidTr="000A08AC">
        <w:trPr>
          <w:trHeight w:val="280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ogranicza dostęp do wybranych funkcjonalności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strony www czy też ustalanie tygodniowego limitu</w:t>
            </w:r>
          </w:p>
        </w:tc>
      </w:tr>
      <w:tr w:rsidR="00AD359B" w:rsidRPr="00AD359B" w:rsidTr="000A08AC">
        <w:trPr>
          <w:trHeight w:val="280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(np. komunikatory, listy dyskusyjne, ściąganie plików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na używanie aplikacji. </w:t>
            </w: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www.salfeld.com</w:t>
            </w:r>
          </w:p>
        </w:tc>
      </w:tr>
      <w:tr w:rsidR="00AD359B" w:rsidRPr="00AD359B" w:rsidTr="000A08AC">
        <w:trPr>
          <w:trHeight w:val="280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z sieci, poczta e-mail, zarządzanie dostępem do</w:t>
            </w:r>
          </w:p>
        </w:tc>
        <w:tc>
          <w:tcPr>
            <w:tcW w:w="4700" w:type="dxa"/>
            <w:vMerge w:val="restart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color w:val="000000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 xml:space="preserve">• </w:t>
            </w:r>
            <w:r w:rsidRPr="00AD359B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pl-PL"/>
              </w:rPr>
              <w:t>OPIEKUN DZIECKA W INTERNECIE</w:t>
            </w: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 xml:space="preserve"> </w:t>
            </w:r>
            <w:r w:rsidRPr="00AD359B">
              <w:rPr>
                <w:rFonts w:ascii="Arial" w:eastAsia="Arial" w:hAnsi="Arial" w:cs="Arial"/>
                <w:color w:val="000000"/>
                <w:sz w:val="18"/>
                <w:szCs w:val="20"/>
                <w:lang w:eastAsia="pl-PL"/>
              </w:rPr>
              <w:t>blokuje dostęp</w:t>
            </w:r>
          </w:p>
        </w:tc>
      </w:tr>
      <w:tr w:rsidR="00AD359B" w:rsidRPr="00AD359B" w:rsidTr="000A08AC">
        <w:trPr>
          <w:trHeight w:val="307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serwisów wideo i społecznościowych).</w:t>
            </w:r>
          </w:p>
        </w:tc>
        <w:tc>
          <w:tcPr>
            <w:tcW w:w="4700" w:type="dxa"/>
            <w:vMerge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AD359B" w:rsidRPr="00AD359B" w:rsidTr="000A08AC">
        <w:trPr>
          <w:trHeight w:val="253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https://beniamin.pl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do stron www zawierających pornografię, przemoc,</w:t>
            </w:r>
          </w:p>
        </w:tc>
      </w:tr>
      <w:tr w:rsidR="00AD359B" w:rsidRPr="00AD359B" w:rsidTr="000A08AC">
        <w:trPr>
          <w:trHeight w:val="280"/>
        </w:trPr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color w:val="000000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 xml:space="preserve">• </w:t>
            </w:r>
            <w:r w:rsidRPr="00AD359B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pl-PL"/>
              </w:rPr>
              <w:t>CHILD CONTROL</w:t>
            </w:r>
            <w:r w:rsidRPr="00AD359B">
              <w:rPr>
                <w:rFonts w:ascii="Arial" w:eastAsia="Arial" w:hAnsi="Arial" w:cs="Arial"/>
                <w:color w:val="4372B5"/>
                <w:sz w:val="30"/>
                <w:szCs w:val="20"/>
                <w:lang w:eastAsia="pl-PL"/>
              </w:rPr>
              <w:t xml:space="preserve"> </w:t>
            </w:r>
            <w:r w:rsidRPr="00AD359B">
              <w:rPr>
                <w:rFonts w:ascii="Arial" w:eastAsia="Arial" w:hAnsi="Arial" w:cs="Arial"/>
                <w:color w:val="000000"/>
                <w:sz w:val="18"/>
                <w:szCs w:val="20"/>
                <w:lang w:eastAsia="pl-PL"/>
              </w:rPr>
              <w:t>sprawdza i rejestruje sposób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propagujących narkotyki oraz działalność sekt.</w:t>
            </w:r>
          </w:p>
        </w:tc>
      </w:tr>
      <w:tr w:rsidR="00AD359B" w:rsidRPr="00AD359B" w:rsidTr="000A08AC">
        <w:trPr>
          <w:trHeight w:val="311"/>
        </w:trPr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Można blokować także dodatkowe strony. Opiekun</w:t>
            </w:r>
          </w:p>
        </w:tc>
      </w:tr>
      <w:tr w:rsidR="00AD359B" w:rsidRPr="00AD359B" w:rsidTr="000A08AC">
        <w:trPr>
          <w:trHeight w:val="249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korzystania z komputera, pozwala zarządzać czasem,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Dziecka w Internecie zapisuje strony otwierane</w:t>
            </w:r>
          </w:p>
        </w:tc>
      </w:tr>
      <w:tr w:rsidR="00AD359B" w:rsidRPr="00AD359B" w:rsidTr="000A08AC">
        <w:trPr>
          <w:trHeight w:val="280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w którym jest on używany, blokuje zdefiniowane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przez dziecko, a także kontroluje czas korzystania</w:t>
            </w:r>
          </w:p>
        </w:tc>
      </w:tr>
      <w:tr w:rsidR="00AD359B" w:rsidRPr="00AD359B" w:rsidTr="000A08AC">
        <w:trPr>
          <w:trHeight w:val="68"/>
        </w:trPr>
        <w:tc>
          <w:tcPr>
            <w:tcW w:w="24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>strony i programy. Program pozwala kontrolować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AD359B" w:rsidRPr="00AD359B" w:rsidRDefault="00AD359B" w:rsidP="000A08AC">
            <w:pPr>
              <w:spacing w:after="0" w:line="0" w:lineRule="atLeast"/>
              <w:ind w:right="418"/>
              <w:jc w:val="both"/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</w:pPr>
            <w:r w:rsidRPr="00AD359B">
              <w:rPr>
                <w:rFonts w:ascii="Arial" w:eastAsia="Arial" w:hAnsi="Arial" w:cs="Arial"/>
                <w:sz w:val="18"/>
                <w:szCs w:val="20"/>
                <w:lang w:eastAsia="pl-PL"/>
              </w:rPr>
              <w:t xml:space="preserve">z Internetu. </w:t>
            </w:r>
            <w:r w:rsidRPr="00AD359B">
              <w:rPr>
                <w:rFonts w:ascii="Arial" w:eastAsia="Arial" w:hAnsi="Arial" w:cs="Arial"/>
                <w:b/>
                <w:sz w:val="18"/>
                <w:szCs w:val="20"/>
                <w:lang w:eastAsia="pl-PL"/>
              </w:rPr>
              <w:t>www.opiekun.pl</w:t>
            </w:r>
          </w:p>
        </w:tc>
      </w:tr>
    </w:tbl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381" w:lineRule="exact"/>
        <w:ind w:right="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26"/>
          <w:szCs w:val="20"/>
          <w:lang w:eastAsia="pl-PL"/>
        </w:rPr>
        <w:t>VI. System PEGI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</w:pPr>
    </w:p>
    <w:p w:rsidR="00AD359B" w:rsidRPr="00AD359B" w:rsidRDefault="00AD359B" w:rsidP="00AD359B">
      <w:pPr>
        <w:spacing w:after="0" w:line="340" w:lineRule="auto"/>
        <w:ind w:right="418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sz w:val="18"/>
          <w:szCs w:val="20"/>
          <w:lang w:eastAsia="pl-PL"/>
        </w:rPr>
        <w:t>PEGI to ogólnoeuropejski system klasyfikacji gier (Pan-European Game Information), odnoszący się do wieku graczy, który informuje o charakterze treści gier, aplikacji (nie jest to informacja o wymaganych umiejętnościach). I tak np. oznaczenie „16” informuje, że jest to gra odpowiednia dla osób powyżej 16. roku życia. Piktogramy informują z kolei o charakterze zawartości gry czy aplikacji, np. przemoc, narkotyki, wulgarny język, dyskryminacja.</w:t>
      </w:r>
    </w:p>
    <w:p w:rsidR="00AD359B" w:rsidRPr="00AD359B" w:rsidRDefault="00AD359B" w:rsidP="00AD359B">
      <w:pPr>
        <w:spacing w:after="0" w:line="222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8"/>
          <w:szCs w:val="20"/>
          <w:lang w:eastAsia="pl-PL"/>
        </w:rPr>
      </w:pPr>
      <w:r w:rsidRPr="00AD359B">
        <w:rPr>
          <w:rFonts w:ascii="Arial" w:eastAsia="Arial" w:hAnsi="Arial" w:cs="Arial"/>
          <w:b/>
          <w:noProof/>
          <w:sz w:val="18"/>
          <w:szCs w:val="20"/>
          <w:lang w:eastAsia="pl-PL"/>
        </w:rPr>
        <w:drawing>
          <wp:inline distT="0" distB="0" distL="0" distR="0" wp14:anchorId="6F984A86" wp14:editId="406FE08E">
            <wp:extent cx="5966460" cy="2706899"/>
            <wp:effectExtent l="0" t="0" r="0" b="0"/>
            <wp:docPr id="8" name="Obraz 8" descr="C:\Users\Dorota\Desktop\2021-06-06 17_02_37-2 Loguj dla klas IV-VI.pdf - Adobe Acrobat Pro DC (32-bi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2021-06-06 17_02_37-2 Loguj dla klas IV-VI.pdf - Adobe Acrobat Pro DC (32-bit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32" cy="27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11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14"/>
          <w:szCs w:val="20"/>
          <w:lang w:eastAsia="pl-PL"/>
        </w:rPr>
      </w:pPr>
      <w:r w:rsidRPr="00AD359B">
        <w:rPr>
          <w:rFonts w:ascii="Arial" w:eastAsia="Arial" w:hAnsi="Arial" w:cs="Arial"/>
          <w:b/>
          <w:sz w:val="14"/>
          <w:szCs w:val="20"/>
          <w:lang w:eastAsia="pl-PL"/>
        </w:rPr>
        <w:t>ŹRÓDŁA:</w:t>
      </w:r>
    </w:p>
    <w:p w:rsidR="00AD359B" w:rsidRPr="00AD359B" w:rsidRDefault="00AD359B" w:rsidP="00AD359B">
      <w:pPr>
        <w:spacing w:after="0" w:line="83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4"/>
          <w:szCs w:val="20"/>
          <w:lang w:eastAsia="pl-PL"/>
        </w:rPr>
      </w:pPr>
      <w:r w:rsidRPr="00AD359B">
        <w:rPr>
          <w:rFonts w:ascii="Arial" w:eastAsia="Arial" w:hAnsi="Arial" w:cs="Arial"/>
          <w:sz w:val="14"/>
          <w:szCs w:val="20"/>
          <w:lang w:eastAsia="pl-PL"/>
        </w:rPr>
        <w:t xml:space="preserve">Krzyżak-Szymańska E. (2018). </w:t>
      </w:r>
      <w:r w:rsidRPr="00AD359B">
        <w:rPr>
          <w:rFonts w:ascii="Arial" w:eastAsia="Arial" w:hAnsi="Arial" w:cs="Arial"/>
          <w:i/>
          <w:sz w:val="14"/>
          <w:szCs w:val="20"/>
          <w:lang w:eastAsia="pl-PL"/>
        </w:rPr>
        <w:t>Uzależnienia technologiczne wśród dzieci i młodzieży.</w:t>
      </w:r>
      <w:r w:rsidRPr="00AD359B">
        <w:rPr>
          <w:rFonts w:ascii="Arial" w:eastAsia="Arial" w:hAnsi="Arial" w:cs="Arial"/>
          <w:sz w:val="14"/>
          <w:szCs w:val="20"/>
          <w:lang w:eastAsia="pl-PL"/>
        </w:rPr>
        <w:t xml:space="preserve"> Kraków, s. 72-89.</w:t>
      </w:r>
    </w:p>
    <w:p w:rsidR="00AD359B" w:rsidRPr="00AD359B" w:rsidRDefault="00AD359B" w:rsidP="00AD359B">
      <w:pPr>
        <w:spacing w:after="0" w:line="79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4"/>
          <w:szCs w:val="20"/>
          <w:lang w:eastAsia="pl-PL"/>
        </w:rPr>
      </w:pPr>
      <w:r w:rsidRPr="00AD359B">
        <w:rPr>
          <w:rFonts w:ascii="Arial" w:eastAsia="Arial" w:hAnsi="Arial" w:cs="Arial"/>
          <w:sz w:val="14"/>
          <w:szCs w:val="20"/>
          <w:lang w:eastAsia="pl-PL"/>
        </w:rPr>
        <w:t xml:space="preserve">Pyżalski J. i wsp. (2019), </w:t>
      </w:r>
      <w:r w:rsidRPr="00AD359B">
        <w:rPr>
          <w:rFonts w:ascii="Arial" w:eastAsia="Arial" w:hAnsi="Arial" w:cs="Arial"/>
          <w:i/>
          <w:sz w:val="14"/>
          <w:szCs w:val="20"/>
          <w:lang w:eastAsia="pl-PL"/>
        </w:rPr>
        <w:t>Polskie badania EU Kids online 2018,</w:t>
      </w:r>
      <w:r w:rsidRPr="00AD359B">
        <w:rPr>
          <w:rFonts w:ascii="Arial" w:eastAsia="Arial" w:hAnsi="Arial" w:cs="Arial"/>
          <w:sz w:val="14"/>
          <w:szCs w:val="20"/>
          <w:lang w:eastAsia="pl-PL"/>
        </w:rPr>
        <w:t xml:space="preserve"> Wydawnictwo Naukowe UAM, Poznań, s. 31-118.</w:t>
      </w:r>
    </w:p>
    <w:p w:rsidR="00AD359B" w:rsidRPr="00AD359B" w:rsidRDefault="00AD359B" w:rsidP="00AD359B">
      <w:pPr>
        <w:spacing w:after="0" w:line="79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4"/>
          <w:szCs w:val="20"/>
          <w:lang w:eastAsia="pl-PL"/>
        </w:rPr>
      </w:pPr>
      <w:r w:rsidRPr="00AD359B">
        <w:rPr>
          <w:rFonts w:ascii="Arial" w:eastAsia="Arial" w:hAnsi="Arial" w:cs="Arial"/>
          <w:sz w:val="14"/>
          <w:szCs w:val="20"/>
          <w:lang w:eastAsia="pl-PL"/>
        </w:rPr>
        <w:t xml:space="preserve">Grabowska M., Gwiazda M. (2018), </w:t>
      </w:r>
      <w:r w:rsidRPr="00AD359B">
        <w:rPr>
          <w:rFonts w:ascii="Arial" w:eastAsia="Arial" w:hAnsi="Arial" w:cs="Arial"/>
          <w:i/>
          <w:sz w:val="14"/>
          <w:szCs w:val="20"/>
          <w:lang w:eastAsia="pl-PL"/>
        </w:rPr>
        <w:t>Młodzież 2018, Raport CBOS</w:t>
      </w:r>
      <w:r w:rsidRPr="00AD359B">
        <w:rPr>
          <w:rFonts w:ascii="Arial" w:eastAsia="Arial" w:hAnsi="Arial" w:cs="Arial"/>
          <w:sz w:val="14"/>
          <w:szCs w:val="20"/>
          <w:lang w:eastAsia="pl-PL"/>
        </w:rPr>
        <w:t>, KBPN, Warszawa, s. 218. .</w:t>
      </w:r>
    </w:p>
    <w:p w:rsidR="00AD359B" w:rsidRPr="00AD359B" w:rsidRDefault="00AD359B" w:rsidP="00AD359B">
      <w:pPr>
        <w:spacing w:after="0" w:line="79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sz w:val="14"/>
          <w:szCs w:val="20"/>
          <w:lang w:eastAsia="pl-PL"/>
        </w:rPr>
      </w:pPr>
      <w:r w:rsidRPr="00AD359B">
        <w:rPr>
          <w:rFonts w:ascii="Arial" w:eastAsia="Arial" w:hAnsi="Arial" w:cs="Arial"/>
          <w:i/>
          <w:sz w:val="14"/>
          <w:szCs w:val="20"/>
          <w:lang w:eastAsia="pl-PL"/>
        </w:rPr>
        <w:t xml:space="preserve">Korzystanie z urządzeń mobilnych przez małe dzieci w Polsce. Wyniki badania ilościowego. </w:t>
      </w:r>
      <w:r w:rsidRPr="00AD359B">
        <w:rPr>
          <w:rFonts w:ascii="Arial" w:eastAsia="Arial" w:hAnsi="Arial" w:cs="Arial"/>
          <w:sz w:val="14"/>
          <w:szCs w:val="20"/>
          <w:lang w:eastAsia="pl-PL"/>
        </w:rPr>
        <w:t>http://fdn.pl/badania-fdn</w:t>
      </w:r>
    </w:p>
    <w:p w:rsidR="00AD359B" w:rsidRPr="00AD359B" w:rsidRDefault="00AD359B" w:rsidP="00AD359B">
      <w:pPr>
        <w:spacing w:after="0" w:line="0" w:lineRule="atLeast"/>
        <w:ind w:right="418"/>
        <w:jc w:val="both"/>
        <w:rPr>
          <w:rFonts w:ascii="Arial" w:eastAsia="Arial" w:hAnsi="Arial" w:cs="Arial"/>
          <w:b/>
          <w:sz w:val="26"/>
          <w:szCs w:val="20"/>
          <w:lang w:eastAsia="pl-PL"/>
        </w:rPr>
        <w:sectPr w:rsidR="00AD359B" w:rsidRPr="00AD359B" w:rsidSect="001F0F50">
          <w:type w:val="continuous"/>
          <w:pgSz w:w="11900" w:h="16838"/>
          <w:pgMar w:top="663" w:right="1246" w:bottom="41" w:left="1134" w:header="0" w:footer="0" w:gutter="0"/>
          <w:cols w:space="0"/>
          <w:docGrid w:linePitch="360"/>
        </w:sectPr>
      </w:pPr>
    </w:p>
    <w:p w:rsidR="00AD359B" w:rsidRPr="00AD359B" w:rsidRDefault="00AD359B" w:rsidP="00AD359B">
      <w:pPr>
        <w:spacing w:after="0" w:line="200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59B" w:rsidRPr="00AD359B" w:rsidRDefault="00AD359B" w:rsidP="00AD359B">
      <w:pPr>
        <w:spacing w:after="0" w:line="206" w:lineRule="exact"/>
        <w:ind w:right="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6A6" w:rsidRDefault="005226A6"/>
    <w:sectPr w:rsidR="005226A6" w:rsidSect="00901C67">
      <w:pgSz w:w="11900" w:h="16840"/>
      <w:pgMar w:top="1134" w:right="850" w:bottom="660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3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5"/>
    <w:multiLevelType w:val="hybridMultilevel"/>
    <w:tmpl w:val="42963E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7"/>
    <w:multiLevelType w:val="hybridMultilevel"/>
    <w:tmpl w:val="08F2B15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8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9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A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B"/>
    <w:multiLevelType w:val="hybridMultilevel"/>
    <w:tmpl w:val="4962813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C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D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E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F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0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1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2"/>
    <w:multiLevelType w:val="hybridMultilevel"/>
    <w:tmpl w:val="100F59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3"/>
    <w:multiLevelType w:val="hybridMultilevel"/>
    <w:tmpl w:val="7FB7E0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4"/>
    <w:multiLevelType w:val="hybridMultilevel"/>
    <w:tmpl w:val="06EB5B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5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56"/>
    <w:multiLevelType w:val="hybridMultilevel"/>
    <w:tmpl w:val="09421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64F131BC"/>
    <w:multiLevelType w:val="hybridMultilevel"/>
    <w:tmpl w:val="343C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B"/>
    <w:rsid w:val="00096220"/>
    <w:rsid w:val="00422EB6"/>
    <w:rsid w:val="005226A6"/>
    <w:rsid w:val="00901C67"/>
    <w:rsid w:val="00AD359B"/>
    <w:rsid w:val="00CB61C6"/>
    <w:rsid w:val="00C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B1CA-27C7-4596-8653-82372EE3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359B"/>
  </w:style>
  <w:style w:type="numbering" w:customStyle="1" w:styleId="Bezlisty11">
    <w:name w:val="Bez listy11"/>
    <w:next w:val="Bezlisty"/>
    <w:uiPriority w:val="99"/>
    <w:semiHidden/>
    <w:unhideWhenUsed/>
    <w:rsid w:val="00AD359B"/>
  </w:style>
  <w:style w:type="numbering" w:customStyle="1" w:styleId="Bezlisty111">
    <w:name w:val="Bez listy111"/>
    <w:next w:val="Bezlisty"/>
    <w:uiPriority w:val="99"/>
    <w:semiHidden/>
    <w:unhideWhenUsed/>
    <w:rsid w:val="00AD359B"/>
  </w:style>
  <w:style w:type="paragraph" w:styleId="Akapitzlist">
    <w:name w:val="List Paragraph"/>
    <w:basedOn w:val="Normalny"/>
    <w:uiPriority w:val="34"/>
    <w:qFormat/>
    <w:rsid w:val="00AD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2021-08-29T15:36:00Z</dcterms:created>
  <dcterms:modified xsi:type="dcterms:W3CDTF">2021-08-29T15:36:00Z</dcterms:modified>
</cp:coreProperties>
</file>